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Pr="00074287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18EB" w:rsidRPr="000742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                          </w:t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Pr="00074287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D26ADA" w:rsidRPr="00074287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D26ADA" w:rsidRPr="00074287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CB78F7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642FE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3</w:t>
            </w:r>
            <w:r w:rsidR="000F74B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</w:t>
            </w:r>
            <w:r w:rsidR="00642FE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</w:t>
            </w:r>
            <w:r w:rsidR="000F74B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жовтня</w:t>
            </w:r>
            <w:r w:rsidR="00E47B7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642FE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642FE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7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</w:p>
        </w:tc>
        <w:tc>
          <w:tcPr>
            <w:tcW w:w="3185" w:type="dxa"/>
            <w:vAlign w:val="bottom"/>
            <w:hideMark/>
          </w:tcPr>
          <w:p w:rsidR="00D26ADA" w:rsidRPr="00D26ADA" w:rsidRDefault="00074287" w:rsidP="00074287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                            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№</w:t>
            </w:r>
            <w:r w:rsidR="00A44634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 xml:space="preserve"> 354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F283E" w:rsidRDefault="00DF283E" w:rsidP="00DF283E">
      <w:pPr>
        <w:rPr>
          <w:rFonts w:ascii="Times New Roman" w:hAnsi="Times New Roman" w:cs="Times New Roman"/>
          <w:lang w:val="uk-UA"/>
        </w:rPr>
      </w:pPr>
    </w:p>
    <w:p w:rsidR="00E47B7C" w:rsidRDefault="00E47B7C" w:rsidP="00DF283E">
      <w:pPr>
        <w:rPr>
          <w:rFonts w:ascii="Times New Roman" w:hAnsi="Times New Roman" w:cs="Times New Roman"/>
          <w:lang w:val="en-US"/>
        </w:rPr>
      </w:pPr>
    </w:p>
    <w:p w:rsidR="00FB0355" w:rsidRDefault="00FB0355" w:rsidP="005F1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74B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мовлення дитини-дошкільника </w:t>
      </w:r>
    </w:p>
    <w:p w:rsidR="000F74B0" w:rsidRDefault="000F74B0" w:rsidP="005F1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освітньої програми </w:t>
      </w:r>
    </w:p>
    <w:p w:rsidR="00FB0355" w:rsidRDefault="000F74B0" w:rsidP="005F1F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дітей від 2 до 7 років «Дитина»у ЗДО №№ 2,8</w:t>
      </w:r>
    </w:p>
    <w:p w:rsidR="00FB0355" w:rsidRDefault="00FB0355" w:rsidP="005F1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FB0355" w:rsidRDefault="00FB0355" w:rsidP="005F1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D7A1C" w:rsidRDefault="00FB0355" w:rsidP="00BD7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річним планом управління освіти Прилуцької міської ради та ММЦ у  жовтні 2017 року методистом ММЦ </w:t>
      </w:r>
      <w:r w:rsidR="00182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7CF0"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 w:rsidR="003C7CF0">
        <w:rPr>
          <w:rFonts w:ascii="Times New Roman" w:hAnsi="Times New Roman" w:cs="Times New Roman"/>
          <w:sz w:val="28"/>
          <w:szCs w:val="28"/>
          <w:lang w:val="uk-UA"/>
        </w:rPr>
        <w:t xml:space="preserve"> Т.А., вивчалося питання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 «Формування мовлення дитини-дошкільника відповідно до вимог освітньої програми для дітей від 2 до 7 років «Дитина» в ЗДО №№ 2, 8».  Освітня лінія Базового компонента </w:t>
      </w:r>
      <w:r w:rsidR="001B2D1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>«Мовлення дитини» є однією з основних і передбачає засвоєння дитиною культури мовлення та спілкування, елементарних правил користування мовленням у р</w:t>
      </w:r>
      <w:r w:rsidR="001B2D1D">
        <w:rPr>
          <w:rFonts w:ascii="Times New Roman" w:hAnsi="Times New Roman" w:cs="Times New Roman"/>
          <w:sz w:val="28"/>
          <w:szCs w:val="28"/>
          <w:lang w:val="uk-UA"/>
        </w:rPr>
        <w:t>ізних життєвих ситуаціях. Д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аний вид діяльності має відображення у провідних завданнях </w:t>
      </w:r>
      <w:r w:rsidR="001B2D1D">
        <w:rPr>
          <w:rFonts w:ascii="Times New Roman" w:hAnsi="Times New Roman" w:cs="Times New Roman"/>
          <w:sz w:val="28"/>
          <w:szCs w:val="28"/>
          <w:lang w:val="uk-UA"/>
        </w:rPr>
        <w:t xml:space="preserve">ЗДО №№ 2,8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>на 2017-2018 навчальний рік.</w:t>
      </w:r>
      <w:r w:rsidR="001B2D1D" w:rsidRPr="0080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8B6">
        <w:rPr>
          <w:rFonts w:ascii="Times New Roman" w:hAnsi="Times New Roman" w:cs="Times New Roman"/>
          <w:sz w:val="28"/>
          <w:szCs w:val="28"/>
          <w:lang w:val="uk-UA"/>
        </w:rPr>
        <w:t>Тому а</w:t>
      </w:r>
      <w:r w:rsidR="00C364AA" w:rsidRPr="0030499C">
        <w:rPr>
          <w:rFonts w:ascii="Times New Roman" w:hAnsi="Times New Roman" w:cs="Times New Roman"/>
          <w:sz w:val="28"/>
          <w:szCs w:val="28"/>
          <w:lang w:val="uk-UA"/>
        </w:rPr>
        <w:t>дміністраціями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4AA" w:rsidRPr="0030499C">
        <w:rPr>
          <w:rFonts w:ascii="Times New Roman" w:hAnsi="Times New Roman" w:cs="Times New Roman"/>
          <w:sz w:val="28"/>
          <w:szCs w:val="28"/>
          <w:lang w:val="uk-UA"/>
        </w:rPr>
        <w:t>ЗДО №№ 2,8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364AA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директори Савченко М.В.,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>Ляшенко О.І.</w:t>
      </w:r>
      <w:r w:rsidR="00E42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64AA" w:rsidRPr="0030499C">
        <w:rPr>
          <w:rFonts w:ascii="Times New Roman" w:hAnsi="Times New Roman" w:cs="Times New Roman"/>
          <w:sz w:val="28"/>
          <w:szCs w:val="28"/>
          <w:lang w:val="uk-UA"/>
        </w:rPr>
        <w:t>та вихователі-методисти Половецька С.О.</w:t>
      </w:r>
      <w:r w:rsidR="00856F9B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56F9B" w:rsidRPr="0030499C">
        <w:rPr>
          <w:rFonts w:ascii="Times New Roman" w:hAnsi="Times New Roman" w:cs="Times New Roman"/>
          <w:sz w:val="28"/>
          <w:szCs w:val="28"/>
          <w:lang w:val="uk-UA"/>
        </w:rPr>
        <w:t>Овчарик</w:t>
      </w:r>
      <w:proofErr w:type="spellEnd"/>
      <w:r w:rsidR="00856F9B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 Ю.О.</w:t>
      </w:r>
      <w:r w:rsidR="00B55AB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B55AB1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мовлення дитини </w:t>
      </w:r>
      <w:r w:rsidR="0067443D" w:rsidRPr="0030499C">
        <w:rPr>
          <w:rFonts w:ascii="Times New Roman" w:hAnsi="Times New Roman" w:cs="Times New Roman"/>
          <w:sz w:val="28"/>
          <w:szCs w:val="28"/>
          <w:lang w:val="uk-UA"/>
        </w:rPr>
        <w:t>розглядалось на</w:t>
      </w:r>
      <w:r w:rsidR="0067443D" w:rsidRPr="0080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F9B" w:rsidRPr="0030499C">
        <w:rPr>
          <w:rFonts w:ascii="Times New Roman" w:hAnsi="Times New Roman" w:cs="Times New Roman"/>
          <w:sz w:val="28"/>
          <w:szCs w:val="28"/>
          <w:lang w:val="uk-UA"/>
        </w:rPr>
        <w:t>педагогічних радах, нарадах при директору, методичних годинах.</w:t>
      </w:r>
      <w:r w:rsidR="00EF09FC" w:rsidRPr="008078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5FDA" w:rsidRDefault="00985FDA" w:rsidP="00985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47593">
        <w:rPr>
          <w:rFonts w:ascii="Times New Roman" w:hAnsi="Times New Roman" w:cs="Times New Roman"/>
          <w:sz w:val="28"/>
          <w:szCs w:val="28"/>
          <w:lang w:val="uk-UA"/>
        </w:rPr>
        <w:t>арто відмітити матеріальну базу закладів,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створ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необхідного розвивального середовища в </w:t>
      </w:r>
      <w:r w:rsidR="00047593">
        <w:rPr>
          <w:rFonts w:ascii="Times New Roman" w:hAnsi="Times New Roman" w:cs="Times New Roman"/>
          <w:sz w:val="28"/>
          <w:szCs w:val="28"/>
          <w:lang w:val="uk-UA"/>
        </w:rPr>
        <w:t>групах</w:t>
      </w:r>
      <w:r>
        <w:rPr>
          <w:rFonts w:ascii="Times New Roman" w:hAnsi="Times New Roman" w:cs="Times New Roman"/>
          <w:sz w:val="28"/>
          <w:szCs w:val="28"/>
          <w:lang w:val="uk-UA"/>
        </w:rPr>
        <w:t>, належну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напо</w:t>
      </w:r>
      <w:r w:rsidR="005C6EE1">
        <w:rPr>
          <w:rFonts w:ascii="Times New Roman" w:hAnsi="Times New Roman" w:cs="Times New Roman"/>
          <w:sz w:val="28"/>
          <w:szCs w:val="28"/>
          <w:lang w:val="uk-UA"/>
        </w:rPr>
        <w:t>внюваність програмно-методичним матеріалом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з мовленнєвого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дошкільників </w:t>
      </w:r>
      <w:r w:rsidR="00047593">
        <w:rPr>
          <w:rFonts w:ascii="Times New Roman" w:hAnsi="Times New Roman" w:cs="Times New Roman"/>
          <w:sz w:val="28"/>
          <w:szCs w:val="28"/>
          <w:lang w:val="uk-UA"/>
        </w:rPr>
        <w:t>методичних</w:t>
      </w:r>
      <w:r w:rsidR="00F40AA0">
        <w:rPr>
          <w:rFonts w:ascii="Times New Roman" w:hAnsi="Times New Roman" w:cs="Times New Roman"/>
          <w:sz w:val="28"/>
          <w:szCs w:val="28"/>
          <w:lang w:val="uk-UA"/>
        </w:rPr>
        <w:t xml:space="preserve"> кабінет</w:t>
      </w:r>
      <w:r w:rsidR="0004759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F40AA0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047593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методичної допомоги педагогам на діагностичній основі.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5CD0" w:rsidRPr="003233DF" w:rsidRDefault="00225CD0" w:rsidP="00225C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Методичною службою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обох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закладів створений банк інтерактивних методів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прийомів  відповідно до теми, р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озроблена цикло</w:t>
      </w:r>
      <w:r w:rsidR="00CA1129">
        <w:rPr>
          <w:rFonts w:ascii="Times New Roman" w:hAnsi="Times New Roman" w:cs="Times New Roman"/>
          <w:sz w:val="28"/>
          <w:szCs w:val="28"/>
          <w:lang w:val="uk-UA"/>
        </w:rPr>
        <w:t>грама використання мовних ігор у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повсякденному житті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блочно-тематичного планування.</w:t>
      </w:r>
    </w:p>
    <w:p w:rsidR="00057C98" w:rsidRDefault="00242B3A" w:rsidP="007058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Вихователем-методистом </w:t>
      </w:r>
      <w:r w:rsidR="00BD7A1C">
        <w:rPr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№ 2 </w:t>
      </w:r>
      <w:r w:rsidR="00A97D7F">
        <w:rPr>
          <w:rFonts w:ascii="Times New Roman" w:hAnsi="Times New Roman" w:cs="Times New Roman"/>
          <w:sz w:val="28"/>
          <w:szCs w:val="28"/>
          <w:lang w:val="uk-UA"/>
        </w:rPr>
        <w:t>Половецькою С</w:t>
      </w:r>
      <w:r w:rsidR="00466F84">
        <w:rPr>
          <w:rFonts w:ascii="Times New Roman" w:hAnsi="Times New Roman" w:cs="Times New Roman"/>
          <w:sz w:val="28"/>
          <w:szCs w:val="28"/>
          <w:lang w:val="uk-UA"/>
        </w:rPr>
        <w:t xml:space="preserve">.О.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методичні рекомендації для педагогів «Організація занять з розділу «Мовлення дитини» за вимогами освітньої програми «Дитина», «Використання інноваційної технології «Технологія формування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інформаційно-ігрової творчості. Метод застосування коректурних та</w:t>
      </w:r>
      <w:r w:rsidR="00BD7A1C">
        <w:rPr>
          <w:rFonts w:ascii="Times New Roman" w:hAnsi="Times New Roman" w:cs="Times New Roman"/>
          <w:sz w:val="28"/>
          <w:szCs w:val="28"/>
          <w:lang w:val="uk-UA"/>
        </w:rPr>
        <w:t>блиць»,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3663BF">
        <w:rPr>
          <w:rFonts w:ascii="Times New Roman" w:hAnsi="Times New Roman" w:cs="Times New Roman"/>
          <w:sz w:val="28"/>
          <w:szCs w:val="28"/>
          <w:lang w:val="uk-UA"/>
        </w:rPr>
        <w:t>ведені консультації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«Ефективне реагування на мовленнєву агресію дітей засобами сучасної козацької пед</w:t>
      </w:r>
      <w:r w:rsidR="00D17430">
        <w:rPr>
          <w:rFonts w:ascii="Times New Roman" w:hAnsi="Times New Roman" w:cs="Times New Roman"/>
          <w:sz w:val="28"/>
          <w:szCs w:val="28"/>
          <w:lang w:val="uk-UA"/>
        </w:rPr>
        <w:t xml:space="preserve">агогіки»,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«Про вплив дрібної моторики та малих фольклорних форм на формування мовлення дошкільників». Для підвищення фахового рівня педагогів працює семінар-практикум «Вчимося - граючись» (керівник</w:t>
      </w:r>
      <w:r w:rsidR="00D17430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>Богайчук</w:t>
      </w:r>
      <w:proofErr w:type="spellEnd"/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Л.М.) та клуб педагогічної майстерності «Джерельце» (керівник </w:t>
      </w:r>
      <w:r w:rsidR="00D1743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  <w:r w:rsidR="004E6775">
        <w:rPr>
          <w:rFonts w:ascii="Times New Roman" w:hAnsi="Times New Roman" w:cs="Times New Roman"/>
          <w:sz w:val="28"/>
          <w:szCs w:val="28"/>
          <w:lang w:val="uk-UA"/>
        </w:rPr>
        <w:t xml:space="preserve">Половецька С.О.). </w:t>
      </w:r>
      <w:r w:rsidR="00EF09F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Для помічників вихователя проведений тренінг «Спілкуємося залюбки». </w:t>
      </w:r>
    </w:p>
    <w:p w:rsidR="003C35B1" w:rsidRDefault="003C35B1" w:rsidP="00CB3E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>Вихователе</w:t>
      </w:r>
      <w:r w:rsidR="00625406">
        <w:rPr>
          <w:rFonts w:ascii="Times New Roman" w:hAnsi="Times New Roman" w:cs="Times New Roman"/>
          <w:sz w:val="28"/>
          <w:szCs w:val="28"/>
          <w:lang w:val="uk-UA"/>
        </w:rPr>
        <w:t xml:space="preserve">м-методистом ЗДО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№ 8 </w:t>
      </w:r>
      <w:proofErr w:type="spellStart"/>
      <w:r w:rsidR="00F64F8E">
        <w:rPr>
          <w:rFonts w:ascii="Times New Roman" w:hAnsi="Times New Roman" w:cs="Times New Roman"/>
          <w:sz w:val="28"/>
          <w:szCs w:val="28"/>
          <w:lang w:val="uk-UA"/>
        </w:rPr>
        <w:t>Овчарик</w:t>
      </w:r>
      <w:proofErr w:type="spellEnd"/>
      <w:r w:rsidR="00F64F8E"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D32513">
        <w:rPr>
          <w:rFonts w:ascii="Times New Roman" w:hAnsi="Times New Roman" w:cs="Times New Roman"/>
          <w:sz w:val="28"/>
          <w:szCs w:val="28"/>
          <w:lang w:val="uk-UA"/>
        </w:rPr>
        <w:t xml:space="preserve">.О.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проведені консультації «Мовленнєві заняття в системі сучасної освіти» та «Діяльн</w:t>
      </w:r>
      <w:r w:rsidR="007B19B1">
        <w:rPr>
          <w:rFonts w:ascii="Times New Roman" w:hAnsi="Times New Roman" w:cs="Times New Roman"/>
          <w:sz w:val="28"/>
          <w:szCs w:val="28"/>
          <w:lang w:val="uk-UA"/>
        </w:rPr>
        <w:t>ість групи з пріоритетним англо</w:t>
      </w:r>
      <w:r w:rsidR="00A9428E">
        <w:rPr>
          <w:rFonts w:ascii="Times New Roman" w:hAnsi="Times New Roman" w:cs="Times New Roman"/>
          <w:sz w:val="28"/>
          <w:szCs w:val="28"/>
          <w:lang w:val="uk-UA"/>
        </w:rPr>
        <w:t xml:space="preserve">мовним напрямом роботи». До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конс</w:t>
      </w:r>
      <w:r w:rsidR="00A9428E">
        <w:rPr>
          <w:rFonts w:ascii="Times New Roman" w:hAnsi="Times New Roman" w:cs="Times New Roman"/>
          <w:sz w:val="28"/>
          <w:szCs w:val="28"/>
          <w:lang w:val="uk-UA"/>
        </w:rPr>
        <w:t>ультування залучаються досвідчені педагоги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: Гайдук Т.В. «Використання педагогічної спадщини В.</w:t>
      </w:r>
      <w:r w:rsidR="00A9428E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Сухомлинського у розвитку мовленнєвої творчості»; Щербань Н.В. «Вплив рідної мови на формування патріотичних почуттів»; </w:t>
      </w:r>
      <w:proofErr w:type="spellStart"/>
      <w:r w:rsidRPr="003233DF">
        <w:rPr>
          <w:rFonts w:ascii="Times New Roman" w:hAnsi="Times New Roman" w:cs="Times New Roman"/>
          <w:sz w:val="28"/>
          <w:szCs w:val="28"/>
          <w:lang w:val="uk-UA"/>
        </w:rPr>
        <w:t>Харечко</w:t>
      </w:r>
      <w:proofErr w:type="spellEnd"/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Т.П. «Наступність і перспективність мовленнєвого розвитку дітей старшого дошкільного віку та уч</w:t>
      </w:r>
      <w:r w:rsidR="00A9428E">
        <w:rPr>
          <w:rFonts w:ascii="Times New Roman" w:hAnsi="Times New Roman" w:cs="Times New Roman"/>
          <w:sz w:val="28"/>
          <w:szCs w:val="28"/>
          <w:lang w:val="uk-UA"/>
        </w:rPr>
        <w:t>нів 1 класу»</w:t>
      </w:r>
      <w:r w:rsidR="00130E5F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вихователів в закладі працює семінар-практикум «Формування мовлення дитини-дошкільника на основі літературної спадщини В.Сухомлинського» (ке</w:t>
      </w:r>
      <w:r w:rsidR="00071F1F">
        <w:rPr>
          <w:rFonts w:ascii="Times New Roman" w:hAnsi="Times New Roman" w:cs="Times New Roman"/>
          <w:sz w:val="28"/>
          <w:szCs w:val="28"/>
          <w:lang w:val="uk-UA"/>
        </w:rPr>
        <w:t>рівник Гайдук Т.В.).</w:t>
      </w:r>
      <w:r w:rsidR="00357B25">
        <w:rPr>
          <w:rFonts w:ascii="Times New Roman" w:hAnsi="Times New Roman" w:cs="Times New Roman"/>
          <w:sz w:val="28"/>
          <w:szCs w:val="28"/>
          <w:lang w:val="uk-UA"/>
        </w:rPr>
        <w:t xml:space="preserve"> Помічники вихователя мають можливість п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ротягом навчального року </w:t>
      </w:r>
      <w:r w:rsidR="00357B25">
        <w:rPr>
          <w:rFonts w:ascii="Times New Roman" w:hAnsi="Times New Roman" w:cs="Times New Roman"/>
          <w:sz w:val="28"/>
          <w:szCs w:val="28"/>
          <w:lang w:val="uk-UA"/>
        </w:rPr>
        <w:t xml:space="preserve">відвідувати заняття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57B25">
        <w:rPr>
          <w:rFonts w:ascii="Times New Roman" w:hAnsi="Times New Roman" w:cs="Times New Roman"/>
          <w:sz w:val="28"/>
          <w:szCs w:val="28"/>
          <w:lang w:val="uk-UA"/>
        </w:rPr>
        <w:t>«Ш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колі «Професіона</w:t>
      </w:r>
      <w:r w:rsidR="00357B25">
        <w:rPr>
          <w:rFonts w:ascii="Times New Roman" w:hAnsi="Times New Roman" w:cs="Times New Roman"/>
          <w:sz w:val="28"/>
          <w:szCs w:val="28"/>
          <w:lang w:val="uk-UA"/>
        </w:rPr>
        <w:t>л»</w:t>
      </w:r>
      <w:r w:rsidR="000B1C46">
        <w:rPr>
          <w:rFonts w:ascii="Times New Roman" w:hAnsi="Times New Roman" w:cs="Times New Roman"/>
          <w:sz w:val="28"/>
          <w:szCs w:val="28"/>
          <w:lang w:val="uk-UA"/>
        </w:rPr>
        <w:t>, де розглядались питання</w:t>
      </w:r>
      <w:r w:rsidR="00357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«Культура мов</w:t>
      </w:r>
      <w:r w:rsidR="00E60059">
        <w:rPr>
          <w:rFonts w:ascii="Times New Roman" w:hAnsi="Times New Roman" w:cs="Times New Roman"/>
          <w:sz w:val="28"/>
          <w:szCs w:val="28"/>
          <w:lang w:val="uk-UA"/>
        </w:rPr>
        <w:t>лення – духовне обличчя людини» та</w:t>
      </w:r>
      <w:r w:rsidR="000B1C46">
        <w:rPr>
          <w:rFonts w:ascii="Times New Roman" w:hAnsi="Times New Roman" w:cs="Times New Roman"/>
          <w:sz w:val="28"/>
          <w:szCs w:val="28"/>
          <w:lang w:val="uk-UA"/>
        </w:rPr>
        <w:t xml:space="preserve"> «В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имог</w:t>
      </w:r>
      <w:r w:rsidR="000B1C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до мови дорослого при спілкуванні з дітьми</w:t>
      </w:r>
      <w:r w:rsidR="000B1C4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328F" w:rsidRDefault="00BD328F" w:rsidP="007058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З метою проведення зміс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товної роботи з дітьми у групових кімнатах закладів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створені мовл</w:t>
      </w:r>
      <w:r>
        <w:rPr>
          <w:rFonts w:ascii="Times New Roman" w:hAnsi="Times New Roman" w:cs="Times New Roman"/>
          <w:sz w:val="28"/>
          <w:szCs w:val="28"/>
          <w:lang w:val="uk-UA"/>
        </w:rPr>
        <w:t>еннєві куточки, в яких у наявності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підбір дидактичних ігор,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дитячої художньої літератури,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ілюстрований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українських казок та зображень предметів козацької доби, звукові азбуки, 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ячі ігрові ноутбуки.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Таке розмаїття книжкового середовища стимулює самостійну пізнавальну активність дітей, 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виває їх мовлення,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кругозір, поступово виробляє в них уміння оріє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нтуватися у книжковому світі. </w:t>
      </w:r>
      <w:r w:rsidRPr="000C4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364" w:rsidRPr="003233DF" w:rsidRDefault="007058D1" w:rsidP="007058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C35B1" w:rsidRPr="003233DF">
        <w:rPr>
          <w:rFonts w:ascii="Times New Roman" w:hAnsi="Times New Roman" w:cs="Times New Roman"/>
          <w:sz w:val="28"/>
          <w:szCs w:val="28"/>
          <w:lang w:val="uk-UA"/>
        </w:rPr>
        <w:t>На заняттях з розвитку мовлення вихователі проводять цілеспрямовану лінгвістичну підготовку дітей до навчання у школі, комплексно формують мовленнєві вміння й на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>вички, збагачують словник дітей,</w:t>
      </w:r>
      <w:r w:rsidR="00B414C4" w:rsidRPr="00B41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4C4" w:rsidRPr="003233DF">
        <w:rPr>
          <w:rFonts w:ascii="Times New Roman" w:hAnsi="Times New Roman" w:cs="Times New Roman"/>
          <w:sz w:val="28"/>
          <w:szCs w:val="28"/>
          <w:lang w:val="uk-UA"/>
        </w:rPr>
        <w:t>спрямовують зусилля на формування у дошкільників комунікативних здібностей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414C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364" w:rsidRPr="003233DF" w:rsidRDefault="005279B4" w:rsidP="00AF39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26436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моніторингові дослідження якості дошкільної освіт</w:t>
      </w:r>
      <w:r w:rsidR="00743C33">
        <w:rPr>
          <w:rFonts w:ascii="Times New Roman" w:hAnsi="Times New Roman" w:cs="Times New Roman"/>
          <w:sz w:val="28"/>
          <w:szCs w:val="28"/>
          <w:lang w:val="uk-UA"/>
        </w:rPr>
        <w:t xml:space="preserve">и засобами </w:t>
      </w:r>
      <w:proofErr w:type="spellStart"/>
      <w:r w:rsidR="00743C33">
        <w:rPr>
          <w:rFonts w:ascii="Times New Roman" w:hAnsi="Times New Roman" w:cs="Times New Roman"/>
          <w:sz w:val="28"/>
          <w:szCs w:val="28"/>
          <w:lang w:val="uk-UA"/>
        </w:rPr>
        <w:t>кваліметричного</w:t>
      </w:r>
      <w:proofErr w:type="spellEnd"/>
      <w:r w:rsidR="00743C33">
        <w:rPr>
          <w:rFonts w:ascii="Times New Roman" w:hAnsi="Times New Roman" w:cs="Times New Roman"/>
          <w:sz w:val="28"/>
          <w:szCs w:val="28"/>
          <w:lang w:val="uk-UA"/>
        </w:rPr>
        <w:t xml:space="preserve"> підхо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>ду  до оцінки розвитку дитини у</w:t>
      </w:r>
      <w:r w:rsidR="0026436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DDD">
        <w:rPr>
          <w:rFonts w:ascii="Times New Roman" w:hAnsi="Times New Roman" w:cs="Times New Roman"/>
          <w:sz w:val="28"/>
          <w:szCs w:val="28"/>
          <w:lang w:val="uk-UA"/>
        </w:rPr>
        <w:t xml:space="preserve">ЗДО № 2 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 xml:space="preserve">  та за </w:t>
      </w:r>
      <w:r w:rsidR="000540F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результатами аналізу </w:t>
      </w:r>
      <w:r w:rsidR="00264364" w:rsidRPr="003233DF">
        <w:rPr>
          <w:rFonts w:ascii="Times New Roman" w:hAnsi="Times New Roman" w:cs="Times New Roman"/>
          <w:sz w:val="28"/>
          <w:szCs w:val="28"/>
          <w:lang w:val="uk-UA"/>
        </w:rPr>
        <w:t>рівня мовленнєвої компетентності  вихованців старшого дош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кільного віку 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 xml:space="preserve">у ЗДО № 8,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навчального року було </w:t>
      </w:r>
      <w:r w:rsidR="00B414C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71% дітей засвоїли програмовий матеріал на високому та середньому рівнях, а 29% - на низькому. </w:t>
      </w:r>
      <w:r w:rsidR="00AF398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668">
        <w:rPr>
          <w:rFonts w:ascii="Times New Roman" w:hAnsi="Times New Roman" w:cs="Times New Roman"/>
          <w:sz w:val="28"/>
          <w:szCs w:val="28"/>
          <w:lang w:val="uk-UA"/>
        </w:rPr>
        <w:t xml:space="preserve">Це говорить про наявність у  дітей, </w:t>
      </w:r>
      <w:r w:rsidR="00AF398C" w:rsidRPr="003233D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0540F5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AF398C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віку,</w:t>
      </w:r>
      <w:r w:rsidR="0026436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вміння діалогічного, монологічного мовлення, достатній рі</w:t>
      </w:r>
      <w:r w:rsidR="00D377D3" w:rsidRPr="003233DF">
        <w:rPr>
          <w:rFonts w:ascii="Times New Roman" w:hAnsi="Times New Roman" w:cs="Times New Roman"/>
          <w:sz w:val="28"/>
          <w:szCs w:val="28"/>
          <w:lang w:val="uk-UA"/>
        </w:rPr>
        <w:t>вень знань з грамоти</w:t>
      </w:r>
      <w:r w:rsidR="00D377D3" w:rsidRPr="003233DF">
        <w:rPr>
          <w:rFonts w:ascii="Times New Roman" w:hAnsi="Times New Roman" w:cs="Times New Roman"/>
          <w:sz w:val="28"/>
          <w:szCs w:val="28"/>
        </w:rPr>
        <w:t xml:space="preserve"> </w:t>
      </w:r>
      <w:r w:rsidR="00D377D3" w:rsidRPr="003233DF">
        <w:rPr>
          <w:rFonts w:ascii="Times New Roman" w:hAnsi="Times New Roman" w:cs="Times New Roman"/>
          <w:sz w:val="28"/>
          <w:szCs w:val="28"/>
          <w:lang w:val="uk-UA"/>
        </w:rPr>
        <w:t>та культури</w:t>
      </w:r>
      <w:r w:rsidR="0026436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мовлення. </w:t>
      </w:r>
    </w:p>
    <w:p w:rsidR="00A37FA7" w:rsidRPr="005279B4" w:rsidRDefault="005279B4" w:rsidP="00527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7F35E7" w:rsidRDefault="007F35E7" w:rsidP="00C94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4AF2" w:rsidRDefault="00A43F59" w:rsidP="00C94A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Проте, п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едагогам обох з</w:t>
      </w:r>
      <w:r>
        <w:rPr>
          <w:rFonts w:ascii="Times New Roman" w:hAnsi="Times New Roman" w:cs="Times New Roman"/>
          <w:sz w:val="28"/>
          <w:szCs w:val="28"/>
          <w:lang w:val="uk-UA"/>
        </w:rPr>
        <w:t>акладів рекомендовано</w:t>
      </w:r>
      <w:r w:rsidR="00C94AF2">
        <w:rPr>
          <w:rFonts w:ascii="Times New Roman" w:hAnsi="Times New Roman" w:cs="Times New Roman"/>
          <w:sz w:val="28"/>
          <w:szCs w:val="28"/>
          <w:lang w:val="uk-UA"/>
        </w:rPr>
        <w:t xml:space="preserve"> звернути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посилену </w:t>
      </w:r>
      <w:r w:rsidR="00C94AF2">
        <w:rPr>
          <w:rFonts w:ascii="Times New Roman" w:hAnsi="Times New Roman" w:cs="Times New Roman"/>
          <w:sz w:val="28"/>
          <w:szCs w:val="28"/>
          <w:lang w:val="uk-UA"/>
        </w:rPr>
        <w:t>увагу на знання дітей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, які тривалий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E41F8">
        <w:rPr>
          <w:rFonts w:ascii="Times New Roman" w:hAnsi="Times New Roman" w:cs="Times New Roman"/>
          <w:sz w:val="28"/>
          <w:szCs w:val="28"/>
          <w:lang w:val="uk-UA"/>
        </w:rPr>
        <w:t xml:space="preserve">ас не відвідували заклад освіти та дітей, які мають порушення </w:t>
      </w:r>
      <w:proofErr w:type="spellStart"/>
      <w:r w:rsidR="00AE41F8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="00AE41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систематично планувати та здійсню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вати індивідуальну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з цими дітьми</w:t>
      </w:r>
      <w:r w:rsidR="00AE41F8">
        <w:rPr>
          <w:rFonts w:ascii="Times New Roman" w:hAnsi="Times New Roman" w:cs="Times New Roman"/>
          <w:sz w:val="28"/>
          <w:szCs w:val="28"/>
          <w:lang w:val="uk-UA"/>
        </w:rPr>
        <w:t xml:space="preserve"> із залученням вчителів-логопедів.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0042" w:rsidRPr="003233DF" w:rsidRDefault="00AE41F8" w:rsidP="00AE41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 xml:space="preserve">У планах обох закладів передбачено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ознайомлення педагогів з ППД рі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 xml:space="preserve">зних рівнів з даної теми: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 xml:space="preserve"> 2 – </w:t>
      </w:r>
      <w:proofErr w:type="spellStart"/>
      <w:r w:rsidR="002F3921">
        <w:rPr>
          <w:rFonts w:ascii="Times New Roman" w:hAnsi="Times New Roman" w:cs="Times New Roman"/>
          <w:sz w:val="28"/>
          <w:szCs w:val="28"/>
          <w:lang w:val="uk-UA"/>
        </w:rPr>
        <w:t>Атаманенко</w:t>
      </w:r>
      <w:proofErr w:type="spellEnd"/>
      <w:r w:rsidR="002F3921">
        <w:rPr>
          <w:rFonts w:ascii="Times New Roman" w:hAnsi="Times New Roman" w:cs="Times New Roman"/>
          <w:sz w:val="28"/>
          <w:szCs w:val="28"/>
          <w:lang w:val="uk-UA"/>
        </w:rPr>
        <w:t xml:space="preserve"> Л.М., вихователя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 xml:space="preserve">Білоцерківського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3921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№ 18 «Ясочка» з проблеми «Розвиток образного мислення - використання карток </w:t>
      </w:r>
      <w:r w:rsidR="00447A07">
        <w:rPr>
          <w:rFonts w:ascii="Times New Roman" w:hAnsi="Times New Roman" w:cs="Times New Roman"/>
          <w:sz w:val="28"/>
          <w:szCs w:val="28"/>
          <w:lang w:val="uk-UA"/>
        </w:rPr>
        <w:t xml:space="preserve">за творами В.Сухомлинського»;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A0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№ 8 – Каленичен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 xml:space="preserve">ко А.М., вихователя-методиста Прилуцького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 xml:space="preserve">ДО № 27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з проблеми «Мовленнєвий розвиток дітей дошкільного віку засобами інноваційної технології раннього 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 xml:space="preserve">читання за методикою М.Зайцева». Також у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>ДО № 8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4AB">
        <w:rPr>
          <w:rFonts w:ascii="Times New Roman" w:hAnsi="Times New Roman" w:cs="Times New Roman"/>
          <w:sz w:val="28"/>
          <w:szCs w:val="28"/>
          <w:lang w:val="uk-UA"/>
        </w:rPr>
        <w:t xml:space="preserve">у 2016-2017 </w:t>
      </w:r>
      <w:proofErr w:type="spellStart"/>
      <w:r w:rsidR="00D614AB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614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вивчався досвід </w:t>
      </w:r>
      <w:proofErr w:type="spellStart"/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Шаріпової</w:t>
      </w:r>
      <w:proofErr w:type="spellEnd"/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С.І., вихователя групи з пріоритетним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гуманітарним напрямком роботи,  а  у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>ДО № 2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4AB">
        <w:rPr>
          <w:rFonts w:ascii="Times New Roman" w:hAnsi="Times New Roman" w:cs="Times New Roman"/>
          <w:sz w:val="28"/>
          <w:szCs w:val="28"/>
          <w:lang w:val="uk-UA"/>
        </w:rPr>
        <w:t xml:space="preserve">у поточному навчальному році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вивчається досвід</w:t>
      </w:r>
      <w:r w:rsidR="004928BC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вихователя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Богайчук</w:t>
      </w:r>
      <w:proofErr w:type="spellEnd"/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Л.М. з проблеми «Формування мовної компетенції дітей дошкільного віку засобами народознавства».</w:t>
      </w:r>
    </w:p>
    <w:p w:rsidR="00C40042" w:rsidRPr="003233DF" w:rsidRDefault="0044180D" w:rsidP="002522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питання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звитку мовлення дітей вихователі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всіх вікових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груп обох закладів активно взаємодіють </w:t>
      </w:r>
      <w:r>
        <w:rPr>
          <w:rFonts w:ascii="Times New Roman" w:hAnsi="Times New Roman" w:cs="Times New Roman"/>
          <w:sz w:val="28"/>
          <w:szCs w:val="28"/>
          <w:lang w:val="uk-UA"/>
        </w:rPr>
        <w:t>із сім'ями вихованців. Проведені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тематичні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батьківські збори, консультаці</w:t>
      </w:r>
      <w:r>
        <w:rPr>
          <w:rFonts w:ascii="Times New Roman" w:hAnsi="Times New Roman" w:cs="Times New Roman"/>
          <w:sz w:val="28"/>
          <w:szCs w:val="28"/>
          <w:lang w:val="uk-UA"/>
        </w:rPr>
        <w:t>ї. Змістовні матеріали батьківських куточків та папок-пересувок  щодо мовленнєвого розвитку дітей  пропагують  активні форми  роботи з дітьми вдома та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підвищують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відп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овідальність батьків. </w:t>
      </w:r>
    </w:p>
    <w:p w:rsidR="00C40042" w:rsidRPr="001B2D1D" w:rsidRDefault="00C40042" w:rsidP="00AE41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DD78C2">
        <w:rPr>
          <w:rFonts w:ascii="Times New Roman" w:hAnsi="Times New Roman" w:cs="Times New Roman"/>
          <w:sz w:val="28"/>
          <w:szCs w:val="28"/>
          <w:lang w:val="uk-UA"/>
        </w:rPr>
        <w:t>веб-сайтах</w:t>
      </w:r>
      <w:proofErr w:type="spellEnd"/>
      <w:r w:rsidR="00DD7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80D">
        <w:rPr>
          <w:rFonts w:ascii="Times New Roman" w:hAnsi="Times New Roman" w:cs="Times New Roman"/>
          <w:sz w:val="28"/>
          <w:szCs w:val="28"/>
          <w:lang w:val="uk-UA"/>
        </w:rPr>
        <w:t xml:space="preserve"> ЗДО №№ 2,8 у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рубриці «Новини, вітанн</w:t>
      </w:r>
      <w:r w:rsidR="0093572D">
        <w:rPr>
          <w:rFonts w:ascii="Times New Roman" w:hAnsi="Times New Roman" w:cs="Times New Roman"/>
          <w:sz w:val="28"/>
          <w:szCs w:val="28"/>
          <w:lang w:val="uk-UA"/>
        </w:rPr>
        <w:t xml:space="preserve">я, оголошення» висвітлюються відповідні </w:t>
      </w:r>
      <w:r w:rsidR="00DD78C2">
        <w:rPr>
          <w:rFonts w:ascii="Times New Roman" w:hAnsi="Times New Roman" w:cs="Times New Roman"/>
          <w:sz w:val="28"/>
          <w:szCs w:val="28"/>
          <w:lang w:val="uk-UA"/>
        </w:rPr>
        <w:t xml:space="preserve"> заходи, які проводяться у закладах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78C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в рубриках, я</w:t>
      </w:r>
      <w:r w:rsidR="00DD78C2">
        <w:rPr>
          <w:rFonts w:ascii="Times New Roman" w:hAnsi="Times New Roman" w:cs="Times New Roman"/>
          <w:sz w:val="28"/>
          <w:szCs w:val="28"/>
          <w:lang w:val="uk-UA"/>
        </w:rPr>
        <w:t>кі ведуть вихователі-методисти розміщуються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методич</w:t>
      </w:r>
      <w:r w:rsidR="00DD78C2">
        <w:rPr>
          <w:rFonts w:ascii="Times New Roman" w:hAnsi="Times New Roman" w:cs="Times New Roman"/>
          <w:sz w:val="28"/>
          <w:szCs w:val="28"/>
          <w:lang w:val="uk-UA"/>
        </w:rPr>
        <w:t>ні рекомендації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072" w:rsidRPr="003233DF" w:rsidRDefault="00EB6072" w:rsidP="00EB60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</w:t>
      </w:r>
      <w:r w:rsidR="00245F6A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метою виконання ухвали колегії </w:t>
      </w:r>
      <w:r w:rsidR="00245F6A">
        <w:rPr>
          <w:rFonts w:ascii="Times New Roman" w:hAnsi="Times New Roman" w:cs="Times New Roman"/>
          <w:sz w:val="28"/>
          <w:szCs w:val="28"/>
          <w:lang w:val="uk-UA"/>
        </w:rPr>
        <w:t>управління освіти міської ради від 27.10.2017 щодо формування</w:t>
      </w:r>
      <w:r w:rsidRPr="00EB60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мовлення дитини-дошкільника відповідно до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програми для дітей 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від 2 до 7 років «</w:t>
      </w:r>
      <w:proofErr w:type="spellStart"/>
      <w:r w:rsidRPr="003233DF">
        <w:rPr>
          <w:rFonts w:ascii="Times New Roman" w:hAnsi="Times New Roman" w:cs="Times New Roman"/>
          <w:sz w:val="28"/>
          <w:szCs w:val="28"/>
          <w:lang w:val="uk-UA"/>
        </w:rPr>
        <w:t>Динина</w:t>
      </w:r>
      <w:proofErr w:type="spellEnd"/>
      <w:r w:rsidRPr="003233D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40042" w:rsidRPr="003233DF" w:rsidRDefault="00245F6A" w:rsidP="00C400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004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0042" w:rsidRPr="003233DF" w:rsidRDefault="00C40042" w:rsidP="00C400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25D19" w:rsidRPr="003233DF" w:rsidRDefault="00DB6B55" w:rsidP="006036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483920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Директорам </w:t>
      </w:r>
      <w:r w:rsidR="00841E21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483920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841E21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№№ 2,8</w:t>
      </w:r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(Савченко М.</w:t>
      </w:r>
      <w:r w:rsidR="00841E21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В., Ляшенко О.І.</w:t>
      </w:r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):</w:t>
      </w:r>
    </w:p>
    <w:p w:rsidR="00603644" w:rsidRPr="003233DF" w:rsidRDefault="00625D19" w:rsidP="00545FE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1.1.Спрямувати роботу педа</w:t>
      </w:r>
      <w:r w:rsidR="005F1F44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гогічних колективів на подальше</w:t>
      </w:r>
      <w:r w:rsidR="00FB23B2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45FEA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="00FB23B2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</w:t>
      </w:r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вання мовлення дитини-дошкільника відповідно до вимог </w:t>
      </w:r>
      <w:r w:rsidR="00DD22B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0364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</w:t>
      </w:r>
      <w:r w:rsidR="00EB6072">
        <w:rPr>
          <w:rFonts w:ascii="Times New Roman" w:hAnsi="Times New Roman" w:cs="Times New Roman"/>
          <w:sz w:val="28"/>
          <w:szCs w:val="28"/>
          <w:lang w:val="uk-UA"/>
        </w:rPr>
        <w:t>програми для дітей</w:t>
      </w:r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від 2 до 7 років «</w:t>
      </w:r>
      <w:proofErr w:type="spellStart"/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>Динина</w:t>
      </w:r>
      <w:proofErr w:type="spellEnd"/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25D19" w:rsidRPr="003233DF" w:rsidRDefault="00603644" w:rsidP="006036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Протягом 2017-2018 </w:t>
      </w:r>
      <w:proofErr w:type="spellStart"/>
      <w:r w:rsidRPr="003233D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233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23B2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F1F44" w:rsidRPr="003233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="005F1F44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</w:p>
    <w:p w:rsidR="00625D19" w:rsidRPr="003233DF" w:rsidRDefault="00DB6B55" w:rsidP="006036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proofErr w:type="spellStart"/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Вихо</w:t>
      </w:r>
      <w:r w:rsidR="002522CD">
        <w:rPr>
          <w:rFonts w:ascii="Times New Roman" w:hAnsi="Times New Roman" w:cs="Times New Roman"/>
          <w:color w:val="000000" w:themeColor="text1"/>
          <w:sz w:val="28"/>
          <w:szCs w:val="28"/>
        </w:rPr>
        <w:t>вателям-методистам</w:t>
      </w:r>
      <w:proofErr w:type="spellEnd"/>
      <w:r w:rsidR="00252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C72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522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327C72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№№ 2,8</w:t>
      </w:r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Половецька</w:t>
      </w:r>
      <w:proofErr w:type="spellEnd"/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С.О.</w:t>
      </w:r>
      <w:r w:rsidR="00327C72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27C72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Овчарик</w:t>
      </w:r>
      <w:proofErr w:type="spellEnd"/>
      <w:r w:rsidR="00327C72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Ю.О.</w:t>
      </w:r>
      <w:r w:rsidR="00625D19" w:rsidRPr="003233DF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625D19" w:rsidRPr="003233DF" w:rsidRDefault="00625D19" w:rsidP="00603644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2.1.Забезпечити </w:t>
      </w:r>
      <w:proofErr w:type="spellStart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систематичне</w:t>
      </w:r>
      <w:proofErr w:type="spellEnd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вихователями</w:t>
      </w:r>
      <w:proofErr w:type="spellEnd"/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03644"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індивідуальної роботи з дітьми, які мають порушення мовлення, із залученням вчителів-логопеді</w:t>
      </w:r>
      <w:proofErr w:type="gramStart"/>
      <w:r w:rsidR="00603644"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</w:t>
      </w:r>
      <w:proofErr w:type="gramEnd"/>
      <w:r w:rsidR="00603644"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03644" w:rsidRPr="003233DF" w:rsidRDefault="00603644" w:rsidP="00603644">
      <w:pPr>
        <w:pStyle w:val="a3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3233D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Постійно.</w:t>
      </w:r>
    </w:p>
    <w:p w:rsidR="00625D19" w:rsidRPr="003233DF" w:rsidRDefault="00625D19" w:rsidP="0060364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2.2.</w:t>
      </w:r>
      <w:r w:rsidR="00376AE7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Надати методичну допомогу вихователям щодо використання інноваційних технологій у освітній роботі з </w:t>
      </w:r>
      <w:r w:rsidR="00813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дітьми по</w:t>
      </w:r>
      <w:r w:rsidR="00CC0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3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формуванню</w:t>
      </w:r>
      <w:r w:rsidR="00CC0B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їхнього</w:t>
      </w:r>
      <w:r w:rsidR="00376AE7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мовлення</w:t>
      </w:r>
      <w:r w:rsidR="00C46E2D" w:rsidRPr="003233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25D19" w:rsidRPr="006B639F" w:rsidRDefault="00625D19" w:rsidP="00603644">
      <w:pPr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Д</w:t>
      </w:r>
      <w:r w:rsidR="00376AE7" w:rsidRP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r w:rsidR="00376A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0.</w:t>
      </w:r>
      <w:r w:rsidR="00376A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P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2017р</w:t>
      </w:r>
      <w:r w:rsidRPr="006B6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P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25D19" w:rsidRDefault="00625D19" w:rsidP="001D6A9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Методичній с</w:t>
      </w:r>
      <w:r w:rsidR="001D6A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лужбі усіх закладів дошкільної о</w:t>
      </w:r>
      <w:r w:rsidR="009C2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світи міста:</w:t>
      </w:r>
    </w:p>
    <w:p w:rsidR="001D6A96" w:rsidRDefault="001D6A96" w:rsidP="001D6A96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3.1.Провести консул</w:t>
      </w:r>
      <w:r w:rsidR="005E5D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ьтативну роботу з педагогами пр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використання      дієвих форм роботи з батьками </w:t>
      </w:r>
      <w:r w:rsidR="005E5D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формуванню мовлення у дитини-дошкільника відповідно до «Методичних рекомендацій Міністерства освіти і науки України від 11.10.2017 № 1/9-546 щодо організації взаємодії закладів освіти з батьками вихованців».</w:t>
      </w:r>
    </w:p>
    <w:p w:rsidR="00870631" w:rsidRDefault="00870631" w:rsidP="001D6A96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До 15.11.2017 року.</w:t>
      </w:r>
    </w:p>
    <w:p w:rsidR="00870631" w:rsidRDefault="00870631" w:rsidP="001D6A96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3.2.</w:t>
      </w:r>
      <w:r w:rsidR="00470F5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Пропагувати передовий перспективний досвід педагогів і батьків щодо формування мовлення у дитини-дошкільника через друк у періодичних фахових виданнях.</w:t>
      </w:r>
    </w:p>
    <w:p w:rsidR="00EE35D7" w:rsidRPr="001D6A96" w:rsidRDefault="00EE35D7" w:rsidP="001D6A96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Постійно.</w:t>
      </w:r>
    </w:p>
    <w:p w:rsidR="004B3929" w:rsidRPr="004B3929" w:rsidRDefault="009C244E" w:rsidP="0060364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4B3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.Контроль за виконанням даного наказу пок</w:t>
      </w:r>
      <w:r w:rsidR="000C74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ласти на головного спеціаліста </w:t>
      </w:r>
      <w:r w:rsidR="004B3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освіти </w:t>
      </w:r>
      <w:proofErr w:type="spellStart"/>
      <w:r w:rsidR="004B3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Лазебну</w:t>
      </w:r>
      <w:proofErr w:type="spellEnd"/>
      <w:r w:rsidR="004B39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Н.І.</w:t>
      </w:r>
    </w:p>
    <w:p w:rsidR="00625D19" w:rsidRPr="006B639F" w:rsidRDefault="00625D19" w:rsidP="0060364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D19" w:rsidRPr="006B639F" w:rsidRDefault="00625D19" w:rsidP="0060364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01B" w:rsidRPr="00E6101B" w:rsidRDefault="004B3929" w:rsidP="00E6101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</w:t>
      </w:r>
      <w:proofErr w:type="spellStart"/>
      <w:r w:rsidR="00625D19" w:rsidRPr="004B3929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625D19" w:rsidRPr="004B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5D19" w:rsidRPr="004B392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ВОВ</w:t>
      </w:r>
      <w:r w:rsidR="00E610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</w:p>
    <w:p w:rsidR="00625D19" w:rsidRPr="006B639F" w:rsidRDefault="00625D19" w:rsidP="005F1F4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9DA" w:rsidRPr="004B3929" w:rsidRDefault="009819DA" w:rsidP="005F1F44">
      <w:pPr>
        <w:tabs>
          <w:tab w:val="left" w:pos="602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2"/>
          <w:sz w:val="28"/>
          <w:szCs w:val="28"/>
          <w:lang w:eastAsia="hi-IN" w:bidi="hi-IN"/>
        </w:rPr>
      </w:pPr>
    </w:p>
    <w:p w:rsidR="009819DA" w:rsidRPr="006B639F" w:rsidRDefault="009819DA" w:rsidP="00FB0355">
      <w:pPr>
        <w:tabs>
          <w:tab w:val="left" w:pos="6028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B6892" w:rsidRPr="006B639F" w:rsidRDefault="005B6892" w:rsidP="005B68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892" w:rsidRPr="006B639F" w:rsidRDefault="005B6892" w:rsidP="005B689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892" w:rsidRPr="006B639F" w:rsidRDefault="005B6892" w:rsidP="008140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5B6892" w:rsidRPr="006B639F" w:rsidRDefault="008140FA" w:rsidP="008140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6B639F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</w:p>
    <w:p w:rsidR="005B6892" w:rsidRPr="006B639F" w:rsidRDefault="005B6892" w:rsidP="005B68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5B6892" w:rsidRDefault="005B6892" w:rsidP="005B68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E47B7C" w:rsidRPr="008140FA" w:rsidRDefault="00E47B7C" w:rsidP="008140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pStyle w:val="a3"/>
        <w:ind w:left="9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E47B7C" w:rsidRDefault="00E47B7C" w:rsidP="00E47B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6ADA" w:rsidRPr="00DD78C2" w:rsidRDefault="00E47B7C" w:rsidP="00DD78C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</w:p>
    <w:p w:rsidR="00DF283E" w:rsidRPr="002E1B4E" w:rsidRDefault="00DF283E" w:rsidP="00955609">
      <w:pPr>
        <w:rPr>
          <w:lang w:val="uk-UA"/>
        </w:rPr>
      </w:pPr>
    </w:p>
    <w:p w:rsidR="00DF283E" w:rsidRPr="002E1B4E" w:rsidRDefault="00DF283E" w:rsidP="00955609">
      <w:pPr>
        <w:rPr>
          <w:lang w:val="uk-UA"/>
        </w:rPr>
      </w:pPr>
    </w:p>
    <w:p w:rsidR="00DF283E" w:rsidRPr="002E1B4E" w:rsidRDefault="00DF283E" w:rsidP="00955609">
      <w:pPr>
        <w:rPr>
          <w:lang w:val="uk-UA"/>
        </w:rPr>
      </w:pPr>
      <w:r w:rsidRPr="002E1B4E">
        <w:rPr>
          <w:lang w:val="uk-UA"/>
        </w:rPr>
        <w:t xml:space="preserve"> </w:t>
      </w:r>
    </w:p>
    <w:p w:rsidR="00955609" w:rsidRPr="002E1B4E" w:rsidRDefault="00955609" w:rsidP="00955609">
      <w:pPr>
        <w:rPr>
          <w:lang w:val="uk-UA"/>
        </w:rPr>
      </w:pPr>
    </w:p>
    <w:p w:rsidR="00955609" w:rsidRDefault="00955609" w:rsidP="00955609">
      <w:pPr>
        <w:rPr>
          <w:lang w:val="uk-UA"/>
        </w:rPr>
      </w:pPr>
    </w:p>
    <w:p w:rsidR="00537231" w:rsidRPr="002E1B4E" w:rsidRDefault="002E1B4E" w:rsidP="002E1B4E">
      <w:pPr>
        <w:jc w:val="both"/>
        <w:rPr>
          <w:lang w:val="uk-UA"/>
        </w:rPr>
      </w:pPr>
      <w:r>
        <w:rPr>
          <w:lang w:val="uk-UA"/>
        </w:rPr>
        <w:tab/>
      </w:r>
      <w:r w:rsidR="001D7740" w:rsidRPr="002E1B4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2E1B4E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3">
    <w:nsid w:val="0EC72AE4"/>
    <w:multiLevelType w:val="hybridMultilevel"/>
    <w:tmpl w:val="DECE3410"/>
    <w:lvl w:ilvl="0" w:tplc="A93AADBE">
      <w:start w:val="29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158"/>
    <w:multiLevelType w:val="hybridMultilevel"/>
    <w:tmpl w:val="80A604FC"/>
    <w:lvl w:ilvl="0" w:tplc="746CD6F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610BE4"/>
    <w:multiLevelType w:val="hybridMultilevel"/>
    <w:tmpl w:val="221855F8"/>
    <w:lvl w:ilvl="0" w:tplc="076AC856">
      <w:numFmt w:val="bullet"/>
      <w:lvlText w:val="-"/>
      <w:lvlJc w:val="left"/>
      <w:pPr>
        <w:ind w:left="1069" w:hanging="360"/>
      </w:pPr>
      <w:rPr>
        <w:rFonts w:ascii="Times New Roman" w:eastAsia="DejaVu San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E5E60"/>
    <w:multiLevelType w:val="hybridMultilevel"/>
    <w:tmpl w:val="78A02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47593"/>
    <w:rsid w:val="000540F5"/>
    <w:rsid w:val="00057C98"/>
    <w:rsid w:val="00067210"/>
    <w:rsid w:val="00071F1F"/>
    <w:rsid w:val="00074287"/>
    <w:rsid w:val="000801FE"/>
    <w:rsid w:val="0008060E"/>
    <w:rsid w:val="00085DDD"/>
    <w:rsid w:val="000A768C"/>
    <w:rsid w:val="000B1C46"/>
    <w:rsid w:val="000C4453"/>
    <w:rsid w:val="000C74E6"/>
    <w:rsid w:val="000F74B0"/>
    <w:rsid w:val="001048B6"/>
    <w:rsid w:val="00123BFA"/>
    <w:rsid w:val="0013043A"/>
    <w:rsid w:val="00130E5F"/>
    <w:rsid w:val="00172C46"/>
    <w:rsid w:val="001802D3"/>
    <w:rsid w:val="00180543"/>
    <w:rsid w:val="00182D17"/>
    <w:rsid w:val="00190C0D"/>
    <w:rsid w:val="00196887"/>
    <w:rsid w:val="001B2D1D"/>
    <w:rsid w:val="001C3264"/>
    <w:rsid w:val="001C47D5"/>
    <w:rsid w:val="001D6A96"/>
    <w:rsid w:val="001D7740"/>
    <w:rsid w:val="00225CD0"/>
    <w:rsid w:val="00242B3A"/>
    <w:rsid w:val="002454FA"/>
    <w:rsid w:val="00245F6A"/>
    <w:rsid w:val="002522CD"/>
    <w:rsid w:val="00254A5C"/>
    <w:rsid w:val="002608EA"/>
    <w:rsid w:val="00264364"/>
    <w:rsid w:val="00277937"/>
    <w:rsid w:val="002918EB"/>
    <w:rsid w:val="002A23E0"/>
    <w:rsid w:val="002D4A5C"/>
    <w:rsid w:val="002E1B4E"/>
    <w:rsid w:val="002F3921"/>
    <w:rsid w:val="0030499C"/>
    <w:rsid w:val="003233DF"/>
    <w:rsid w:val="00327C72"/>
    <w:rsid w:val="00357B25"/>
    <w:rsid w:val="003663BF"/>
    <w:rsid w:val="0037517D"/>
    <w:rsid w:val="00376AE7"/>
    <w:rsid w:val="0039353D"/>
    <w:rsid w:val="003978A4"/>
    <w:rsid w:val="003C35B1"/>
    <w:rsid w:val="003C7CF0"/>
    <w:rsid w:val="003D0F4A"/>
    <w:rsid w:val="003E46F4"/>
    <w:rsid w:val="003E6319"/>
    <w:rsid w:val="0042312A"/>
    <w:rsid w:val="0044180D"/>
    <w:rsid w:val="00447A07"/>
    <w:rsid w:val="00456AA7"/>
    <w:rsid w:val="00465E96"/>
    <w:rsid w:val="00466F84"/>
    <w:rsid w:val="00470F57"/>
    <w:rsid w:val="00481011"/>
    <w:rsid w:val="00483920"/>
    <w:rsid w:val="004928BC"/>
    <w:rsid w:val="004B3929"/>
    <w:rsid w:val="004B55B0"/>
    <w:rsid w:val="004C2668"/>
    <w:rsid w:val="004C7693"/>
    <w:rsid w:val="004E6775"/>
    <w:rsid w:val="00502A64"/>
    <w:rsid w:val="00505503"/>
    <w:rsid w:val="00515861"/>
    <w:rsid w:val="005279B4"/>
    <w:rsid w:val="00536721"/>
    <w:rsid w:val="00537231"/>
    <w:rsid w:val="00545FEA"/>
    <w:rsid w:val="00565350"/>
    <w:rsid w:val="005826D1"/>
    <w:rsid w:val="00597732"/>
    <w:rsid w:val="005B6892"/>
    <w:rsid w:val="005C32BA"/>
    <w:rsid w:val="005C6EE1"/>
    <w:rsid w:val="005E5DA3"/>
    <w:rsid w:val="005F1F44"/>
    <w:rsid w:val="00603644"/>
    <w:rsid w:val="006134C0"/>
    <w:rsid w:val="00625406"/>
    <w:rsid w:val="00625D19"/>
    <w:rsid w:val="00631F69"/>
    <w:rsid w:val="00642FEE"/>
    <w:rsid w:val="0067443D"/>
    <w:rsid w:val="00682C43"/>
    <w:rsid w:val="006B639F"/>
    <w:rsid w:val="006D6152"/>
    <w:rsid w:val="007058D1"/>
    <w:rsid w:val="0072177C"/>
    <w:rsid w:val="00743C33"/>
    <w:rsid w:val="00752DF6"/>
    <w:rsid w:val="007736E7"/>
    <w:rsid w:val="00777615"/>
    <w:rsid w:val="00791D24"/>
    <w:rsid w:val="007926C9"/>
    <w:rsid w:val="007B19B1"/>
    <w:rsid w:val="007D0FDC"/>
    <w:rsid w:val="007D604E"/>
    <w:rsid w:val="007F35E7"/>
    <w:rsid w:val="007F4F1A"/>
    <w:rsid w:val="00805FD7"/>
    <w:rsid w:val="0080789E"/>
    <w:rsid w:val="008139E2"/>
    <w:rsid w:val="008140FA"/>
    <w:rsid w:val="0082451C"/>
    <w:rsid w:val="00824C93"/>
    <w:rsid w:val="00830563"/>
    <w:rsid w:val="00841E21"/>
    <w:rsid w:val="00856F9B"/>
    <w:rsid w:val="00861CA5"/>
    <w:rsid w:val="00862FF5"/>
    <w:rsid w:val="00870631"/>
    <w:rsid w:val="00876FA5"/>
    <w:rsid w:val="008C5DE8"/>
    <w:rsid w:val="008D71A2"/>
    <w:rsid w:val="008E3A4D"/>
    <w:rsid w:val="008E3DA5"/>
    <w:rsid w:val="008F35C9"/>
    <w:rsid w:val="00900F0D"/>
    <w:rsid w:val="0093572D"/>
    <w:rsid w:val="00955609"/>
    <w:rsid w:val="00960A08"/>
    <w:rsid w:val="009819DA"/>
    <w:rsid w:val="00985FDA"/>
    <w:rsid w:val="009C244E"/>
    <w:rsid w:val="009D4686"/>
    <w:rsid w:val="00A13D5E"/>
    <w:rsid w:val="00A26EFD"/>
    <w:rsid w:val="00A37FA7"/>
    <w:rsid w:val="00A43F59"/>
    <w:rsid w:val="00A44634"/>
    <w:rsid w:val="00A4655B"/>
    <w:rsid w:val="00A546CF"/>
    <w:rsid w:val="00A904AB"/>
    <w:rsid w:val="00A9428E"/>
    <w:rsid w:val="00A97D7F"/>
    <w:rsid w:val="00AA00F3"/>
    <w:rsid w:val="00AA15F7"/>
    <w:rsid w:val="00AA7EB0"/>
    <w:rsid w:val="00AD2E45"/>
    <w:rsid w:val="00AD625E"/>
    <w:rsid w:val="00AE41F8"/>
    <w:rsid w:val="00AF398C"/>
    <w:rsid w:val="00B414C4"/>
    <w:rsid w:val="00B55AB1"/>
    <w:rsid w:val="00BC1B2B"/>
    <w:rsid w:val="00BD328F"/>
    <w:rsid w:val="00BD7A1C"/>
    <w:rsid w:val="00C364AA"/>
    <w:rsid w:val="00C40042"/>
    <w:rsid w:val="00C46E2D"/>
    <w:rsid w:val="00C60D75"/>
    <w:rsid w:val="00C75E09"/>
    <w:rsid w:val="00C82044"/>
    <w:rsid w:val="00C94AF2"/>
    <w:rsid w:val="00CA06E8"/>
    <w:rsid w:val="00CA1129"/>
    <w:rsid w:val="00CB3EEC"/>
    <w:rsid w:val="00CB78F7"/>
    <w:rsid w:val="00CC0B7C"/>
    <w:rsid w:val="00CD4226"/>
    <w:rsid w:val="00CD5B91"/>
    <w:rsid w:val="00CD7140"/>
    <w:rsid w:val="00D00FD3"/>
    <w:rsid w:val="00D10E0F"/>
    <w:rsid w:val="00D17430"/>
    <w:rsid w:val="00D217FD"/>
    <w:rsid w:val="00D241B3"/>
    <w:rsid w:val="00D26ADA"/>
    <w:rsid w:val="00D32513"/>
    <w:rsid w:val="00D377D3"/>
    <w:rsid w:val="00D41D5F"/>
    <w:rsid w:val="00D54BC2"/>
    <w:rsid w:val="00D614AB"/>
    <w:rsid w:val="00D97407"/>
    <w:rsid w:val="00DA6E8E"/>
    <w:rsid w:val="00DB6B55"/>
    <w:rsid w:val="00DD22B2"/>
    <w:rsid w:val="00DD73DE"/>
    <w:rsid w:val="00DD78C2"/>
    <w:rsid w:val="00DF283E"/>
    <w:rsid w:val="00E104E0"/>
    <w:rsid w:val="00E411D6"/>
    <w:rsid w:val="00E42FA0"/>
    <w:rsid w:val="00E47B7C"/>
    <w:rsid w:val="00E60059"/>
    <w:rsid w:val="00E6101B"/>
    <w:rsid w:val="00E9590D"/>
    <w:rsid w:val="00EB6072"/>
    <w:rsid w:val="00EC0825"/>
    <w:rsid w:val="00EE2689"/>
    <w:rsid w:val="00EE35D7"/>
    <w:rsid w:val="00EF09FC"/>
    <w:rsid w:val="00F30720"/>
    <w:rsid w:val="00F40AA0"/>
    <w:rsid w:val="00F46917"/>
    <w:rsid w:val="00F64F8E"/>
    <w:rsid w:val="00F854D2"/>
    <w:rsid w:val="00FB0355"/>
    <w:rsid w:val="00FB23B2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No Spacing"/>
    <w:uiPriority w:val="1"/>
    <w:qFormat/>
    <w:rsid w:val="00FB03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5">
    <w:name w:val="p15"/>
    <w:basedOn w:val="a"/>
    <w:rsid w:val="0062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625D19"/>
  </w:style>
  <w:style w:type="character" w:styleId="a5">
    <w:name w:val="Strong"/>
    <w:basedOn w:val="a0"/>
    <w:uiPriority w:val="22"/>
    <w:qFormat/>
    <w:rsid w:val="00625D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8DF70-9D78-4FA1-9529-08C10BD5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2017-10-30T12:57:00Z</dcterms:created>
  <dcterms:modified xsi:type="dcterms:W3CDTF">2017-11-02T11:26:00Z</dcterms:modified>
</cp:coreProperties>
</file>