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892769" w:rsidRDefault="00892769" w:rsidP="00892769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55"/>
        <w:gridCol w:w="3157"/>
        <w:gridCol w:w="3118"/>
      </w:tblGrid>
      <w:tr w:rsidR="00892769" w:rsidTr="00892769">
        <w:tc>
          <w:tcPr>
            <w:tcW w:w="3284" w:type="dxa"/>
            <w:vAlign w:val="bottom"/>
            <w:hideMark/>
          </w:tcPr>
          <w:p w:rsidR="00892769" w:rsidRDefault="00A33106" w:rsidP="00892769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</w:t>
            </w:r>
            <w:r w:rsidR="00F276AA">
              <w:rPr>
                <w:b w:val="0"/>
                <w:sz w:val="28"/>
                <w:szCs w:val="28"/>
              </w:rPr>
              <w:t xml:space="preserve"> березня    2021</w:t>
            </w:r>
            <w:r w:rsidR="00892769">
              <w:rPr>
                <w:b w:val="0"/>
                <w:sz w:val="28"/>
                <w:szCs w:val="28"/>
              </w:rPr>
              <w:t xml:space="preserve">  року</w:t>
            </w:r>
          </w:p>
        </w:tc>
        <w:tc>
          <w:tcPr>
            <w:tcW w:w="3285" w:type="dxa"/>
            <w:hideMark/>
          </w:tcPr>
          <w:p w:rsidR="00892769" w:rsidRDefault="0089276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892769" w:rsidRDefault="00892769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892769" w:rsidRDefault="001210E8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r w:rsidR="00F276AA">
              <w:rPr>
                <w:b w:val="0"/>
                <w:sz w:val="28"/>
                <w:szCs w:val="28"/>
              </w:rPr>
              <w:t>42</w:t>
            </w:r>
          </w:p>
        </w:tc>
      </w:tr>
    </w:tbl>
    <w:p w:rsidR="00892769" w:rsidRDefault="00892769" w:rsidP="00892769">
      <w:pPr>
        <w:rPr>
          <w:rFonts w:ascii="Times New Roman" w:hAnsi="Times New Roman" w:cs="Times New Roman"/>
          <w:b/>
          <w:sz w:val="28"/>
          <w:szCs w:val="28"/>
        </w:rPr>
      </w:pPr>
    </w:p>
    <w:p w:rsidR="0070640C" w:rsidRDefault="00892769" w:rsidP="0070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F276AA">
        <w:rPr>
          <w:rFonts w:ascii="Times New Roman" w:hAnsi="Times New Roman" w:cs="Times New Roman"/>
          <w:sz w:val="28"/>
          <w:szCs w:val="28"/>
        </w:rPr>
        <w:t xml:space="preserve">новий Базовий компонент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15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шкільної </w:t>
      </w:r>
      <w:r w:rsidR="00F276AA">
        <w:rPr>
          <w:rFonts w:ascii="Times New Roman" w:hAnsi="Times New Roman" w:cs="Times New Roman"/>
          <w:sz w:val="28"/>
          <w:szCs w:val="28"/>
        </w:rPr>
        <w:t>освіти</w:t>
      </w:r>
      <w:r w:rsidR="0070640C">
        <w:rPr>
          <w:rFonts w:ascii="Times New Roman" w:hAnsi="Times New Roman" w:cs="Times New Roman"/>
          <w:sz w:val="28"/>
          <w:szCs w:val="28"/>
        </w:rPr>
        <w:t>:</w:t>
      </w:r>
    </w:p>
    <w:p w:rsidR="0070640C" w:rsidRPr="0070640C" w:rsidRDefault="0070640C" w:rsidP="0070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 наступності між дошкільною та початковою освітою</w:t>
      </w:r>
    </w:p>
    <w:p w:rsidR="00892769" w:rsidRDefault="00892769" w:rsidP="0089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69" w:rsidRDefault="00892769" w:rsidP="00892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D09" w:rsidRPr="000B3A4B" w:rsidRDefault="00A549E4" w:rsidP="000B3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B1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Відповідно до плану роботи управління освіти міської ради на 1 півріччя 2021 року </w:t>
      </w:r>
      <w:r w:rsidR="008B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колегії управління освіти 02 березня 2021 року розглянуто питання</w:t>
      </w:r>
      <w:r w:rsidR="008B4E5E" w:rsidRPr="008B4E5E">
        <w:rPr>
          <w:rFonts w:ascii="Times New Roman" w:hAnsi="Times New Roman" w:cs="Times New Roman"/>
          <w:sz w:val="28"/>
          <w:szCs w:val="28"/>
        </w:rPr>
        <w:t xml:space="preserve"> </w:t>
      </w:r>
      <w:r w:rsidR="008B4E5E">
        <w:rPr>
          <w:rFonts w:ascii="Times New Roman" w:hAnsi="Times New Roman" w:cs="Times New Roman"/>
          <w:sz w:val="28"/>
          <w:szCs w:val="28"/>
        </w:rPr>
        <w:t xml:space="preserve">«Про новий Базовий компонент  дошкільної освіти: </w:t>
      </w:r>
      <w:r w:rsidR="008B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 наступності між дошкільною та початковою освітою»</w:t>
      </w:r>
      <w:r w:rsidR="000B3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затверджений </w:t>
      </w:r>
      <w:r w:rsidR="008B4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3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аказом МОН України від 12 січня 2021 року №33</w:t>
      </w:r>
      <w:r w:rsidR="000B3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3A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овий Базовий к</w:t>
      </w:r>
      <w:r w:rsidR="000B3A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омпонент дошкільної освіти, який 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є Стандартом </w:t>
      </w:r>
      <w:proofErr w:type="spellStart"/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дошкілля</w:t>
      </w:r>
      <w:proofErr w:type="spellEnd"/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пройшов процедуру громадського обговорення в листопаді 2020 року. Після врахування пропозицій можна чітко сказати: новий Стандарт о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рієнтований на запит українського суспільства щодо якісного </w:t>
      </w:r>
      <w:proofErr w:type="spellStart"/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дошкілля</w:t>
      </w:r>
      <w:proofErr w:type="spellEnd"/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Мета оновлення документа – не лише приведення українського </w:t>
      </w:r>
      <w:proofErr w:type="spellStart"/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дошкілля</w:t>
      </w:r>
      <w:proofErr w:type="spellEnd"/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міжнародних стандартів якості, але й забезпечення наступності між дошкільною та початковою освітою. Якісна та доступна дошкільна освіта – пріоритет для МОН України і для всього </w:t>
      </w:r>
      <w:proofErr w:type="spellStart"/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дошкілля</w:t>
      </w:r>
      <w:proofErr w:type="spellEnd"/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оновлений Базовий компонент є вагомим кроком на шляху до цього.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Базовий компонент дошкільної освіти – це Державний стандарт, що визначає вимоги до обов’язкових компетентностей та результатів освіти дитини дошкільного віку, а також умови, за яких вони можуть бути досягнуті відповідно до міжнародних стандартів якості освіти.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ґрунтується на таких ціннісних орієнтирах:</w:t>
      </w:r>
    </w:p>
    <w:p w:rsidR="00E95D09" w:rsidRPr="000B3A4B" w:rsidRDefault="000B3A4B" w:rsidP="000B3A4B">
      <w:pPr>
        <w:pStyle w:val="a4"/>
        <w:numPr>
          <w:ilvl w:val="0"/>
          <w:numId w:val="11"/>
        </w:numPr>
        <w:shd w:val="clear" w:color="auto" w:fill="FFFFFF"/>
        <w:spacing w:before="100" w:beforeAutospacing="1" w:line="300" w:lineRule="atLeast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="00E95D09"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овага</w:t>
      </w:r>
      <w:proofErr w:type="spellEnd"/>
      <w:r w:rsidR="00E95D09"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="00E95D09"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особистості</w:t>
      </w:r>
      <w:proofErr w:type="spellEnd"/>
      <w:r w:rsidR="00E95D09"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дитини, її потреб та можливостей, індиві</w:t>
      </w:r>
      <w:proofErr w:type="gramStart"/>
      <w:r w:rsidR="00E95D09"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дуального</w:t>
      </w:r>
      <w:proofErr w:type="gramEnd"/>
      <w:r w:rsidR="00E95D09"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досвіду</w:t>
      </w:r>
      <w:r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E95D09" w:rsidRPr="000B3A4B" w:rsidRDefault="00E95D09" w:rsidP="000B3A4B">
      <w:pPr>
        <w:pStyle w:val="a4"/>
        <w:numPr>
          <w:ilvl w:val="0"/>
          <w:numId w:val="11"/>
        </w:numPr>
        <w:shd w:val="clear" w:color="auto" w:fill="FFFFFF"/>
        <w:spacing w:before="100" w:beforeAutospacing="1" w:after="192" w:line="300" w:lineRule="atLeast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0B3A4B">
        <w:rPr>
          <w:rFonts w:cs="Times New Roman"/>
          <w:color w:val="333333"/>
          <w:sz w:val="28"/>
          <w:szCs w:val="28"/>
          <w:lang w:eastAsia="ru-RU"/>
        </w:rPr>
        <w:t>зміцнення</w:t>
      </w:r>
      <w:proofErr w:type="spellEnd"/>
      <w:r w:rsidRPr="000B3A4B">
        <w:rPr>
          <w:rFonts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B3A4B">
        <w:rPr>
          <w:rFonts w:cs="Times New Roman"/>
          <w:color w:val="333333"/>
          <w:sz w:val="28"/>
          <w:szCs w:val="28"/>
          <w:lang w:eastAsia="ru-RU"/>
        </w:rPr>
        <w:t>й</w:t>
      </w:r>
      <w:proofErr w:type="spellEnd"/>
      <w:r w:rsidRPr="000B3A4B">
        <w:rPr>
          <w:rFonts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B3A4B">
        <w:rPr>
          <w:rFonts w:cs="Times New Roman"/>
          <w:color w:val="333333"/>
          <w:sz w:val="28"/>
          <w:szCs w:val="28"/>
          <w:lang w:eastAsia="ru-RU"/>
        </w:rPr>
        <w:t>збереження</w:t>
      </w:r>
      <w:proofErr w:type="spellEnd"/>
      <w:r w:rsidRPr="000B3A4B">
        <w:rPr>
          <w:rFonts w:cs="Times New Roman"/>
          <w:color w:val="333333"/>
          <w:sz w:val="28"/>
          <w:szCs w:val="28"/>
          <w:lang w:eastAsia="ru-RU"/>
        </w:rPr>
        <w:t xml:space="preserve"> фізичного та </w:t>
      </w:r>
      <w:proofErr w:type="gramStart"/>
      <w:r w:rsidRPr="000B3A4B">
        <w:rPr>
          <w:rFonts w:cs="Times New Roman"/>
          <w:color w:val="333333"/>
          <w:sz w:val="28"/>
          <w:szCs w:val="28"/>
          <w:lang w:eastAsia="ru-RU"/>
        </w:rPr>
        <w:t>псих</w:t>
      </w:r>
      <w:proofErr w:type="gramEnd"/>
      <w:r w:rsidRPr="000B3A4B">
        <w:rPr>
          <w:rFonts w:cs="Times New Roman"/>
          <w:color w:val="333333"/>
          <w:sz w:val="28"/>
          <w:szCs w:val="28"/>
          <w:lang w:eastAsia="ru-RU"/>
        </w:rPr>
        <w:t>ічного здоров’я дитини та її емоційний розвиток;</w:t>
      </w:r>
    </w:p>
    <w:p w:rsidR="00E95D09" w:rsidRPr="000B3A4B" w:rsidRDefault="00E95D09" w:rsidP="000B3A4B">
      <w:pPr>
        <w:pStyle w:val="a4"/>
        <w:numPr>
          <w:ilvl w:val="0"/>
          <w:numId w:val="11"/>
        </w:numPr>
        <w:shd w:val="clear" w:color="auto" w:fill="FFFFFF"/>
        <w:spacing w:before="100" w:beforeAutospacing="1" w:line="300" w:lineRule="atLeast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цінність</w:t>
      </w:r>
      <w:proofErr w:type="spellEnd"/>
      <w:r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гри</w:t>
      </w:r>
      <w:proofErr w:type="spellEnd"/>
      <w:r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як провідного виду діяльності дитини дошкільного віку та активного </w:t>
      </w:r>
      <w:proofErr w:type="gramStart"/>
      <w:r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B3A4B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ізнавального інтересу;</w:t>
      </w:r>
    </w:p>
    <w:p w:rsidR="00E95D09" w:rsidRPr="000B3A4B" w:rsidRDefault="00E95D09" w:rsidP="000B3A4B">
      <w:pPr>
        <w:pStyle w:val="a4"/>
        <w:numPr>
          <w:ilvl w:val="0"/>
          <w:numId w:val="11"/>
        </w:numPr>
        <w:shd w:val="clear" w:color="auto" w:fill="FFFFFF"/>
        <w:spacing w:before="100" w:beforeAutospacing="1" w:after="192" w:line="300" w:lineRule="atLeast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0B3A4B">
        <w:rPr>
          <w:rFonts w:cs="Times New Roman"/>
          <w:color w:val="333333"/>
          <w:sz w:val="28"/>
          <w:szCs w:val="28"/>
          <w:lang w:eastAsia="ru-RU"/>
        </w:rPr>
        <w:t>визнання</w:t>
      </w:r>
      <w:proofErr w:type="spellEnd"/>
      <w:r w:rsidRPr="000B3A4B">
        <w:rPr>
          <w:rFonts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B3A4B">
        <w:rPr>
          <w:rFonts w:cs="Times New Roman"/>
          <w:color w:val="333333"/>
          <w:sz w:val="28"/>
          <w:szCs w:val="28"/>
          <w:lang w:eastAsia="ru-RU"/>
        </w:rPr>
        <w:t>розвивального</w:t>
      </w:r>
      <w:proofErr w:type="spellEnd"/>
      <w:r w:rsidRPr="000B3A4B">
        <w:rPr>
          <w:rFonts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B3A4B">
        <w:rPr>
          <w:rFonts w:cs="Times New Roman"/>
          <w:color w:val="333333"/>
          <w:sz w:val="28"/>
          <w:szCs w:val="28"/>
          <w:lang w:eastAsia="ru-RU"/>
        </w:rPr>
        <w:t>потенціалу</w:t>
      </w:r>
      <w:proofErr w:type="spellEnd"/>
      <w:r w:rsidRPr="000B3A4B">
        <w:rPr>
          <w:rFonts w:cs="Times New Roman"/>
          <w:color w:val="333333"/>
          <w:sz w:val="28"/>
          <w:szCs w:val="28"/>
          <w:lang w:eastAsia="ru-RU"/>
        </w:rPr>
        <w:t xml:space="preserve"> безпечного та інклюзивного освітнього середовища;</w:t>
      </w:r>
    </w:p>
    <w:p w:rsidR="00E95D09" w:rsidRDefault="000B3A4B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Оновлений Стандарт забезпечить підвищення доступності дошкільної освіти в Україні. Він спрямований на забезпечення рівного доступу до дошкільної освіти всіх дітей раннього та дошкільного віку, 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зокрема й дітей з особливими освітніми потребами, дітей-сиріт та дітей, позбавлених батьківського піклування.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Базовий компонент дошкільної освіти заснований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компетентнісному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підході до освіти. Набута компетентність – це результат дошкільної освіти та особистісне надбання, що відображає:</w:t>
      </w:r>
    </w:p>
    <w:p w:rsidR="00E95D09" w:rsidRPr="005C3145" w:rsidRDefault="00E95D09" w:rsidP="005C3145">
      <w:pPr>
        <w:pStyle w:val="a4"/>
        <w:numPr>
          <w:ilvl w:val="0"/>
          <w:numId w:val="11"/>
        </w:numPr>
        <w:shd w:val="clear" w:color="auto" w:fill="FFFFFF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5C3145">
        <w:rPr>
          <w:rFonts w:cs="Times New Roman"/>
          <w:color w:val="333333"/>
          <w:sz w:val="28"/>
          <w:szCs w:val="28"/>
          <w:lang w:eastAsia="ru-RU"/>
        </w:rPr>
        <w:t>емоційно-цінні</w:t>
      </w:r>
      <w:proofErr w:type="gramStart"/>
      <w:r w:rsidRPr="005C3145">
        <w:rPr>
          <w:rFonts w:cs="Times New Roman"/>
          <w:color w:val="333333"/>
          <w:sz w:val="28"/>
          <w:szCs w:val="28"/>
          <w:lang w:eastAsia="ru-RU"/>
        </w:rPr>
        <w:t>сне</w:t>
      </w:r>
      <w:proofErr w:type="spellEnd"/>
      <w:proofErr w:type="gramEnd"/>
      <w:r w:rsidRPr="005C3145">
        <w:rPr>
          <w:rFonts w:cs="Times New Roman"/>
          <w:color w:val="333333"/>
          <w:sz w:val="28"/>
          <w:szCs w:val="28"/>
          <w:lang w:eastAsia="ru-RU"/>
        </w:rPr>
        <w:t xml:space="preserve"> ставлення; </w:t>
      </w:r>
    </w:p>
    <w:p w:rsidR="00E95D09" w:rsidRPr="005C3145" w:rsidRDefault="00E95D09" w:rsidP="005C3145">
      <w:pPr>
        <w:pStyle w:val="a4"/>
        <w:numPr>
          <w:ilvl w:val="0"/>
          <w:numId w:val="11"/>
        </w:numPr>
        <w:shd w:val="clear" w:color="auto" w:fill="FFFFFF"/>
        <w:spacing w:before="100" w:beforeAutospacing="1" w:line="300" w:lineRule="atLeast"/>
        <w:jc w:val="both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5C3145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сформованість</w:t>
      </w:r>
      <w:proofErr w:type="spellEnd"/>
      <w:r w:rsidRPr="005C3145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знань; </w:t>
      </w:r>
    </w:p>
    <w:p w:rsidR="00E95D09" w:rsidRPr="005C3145" w:rsidRDefault="00E95D09" w:rsidP="005C3145">
      <w:pPr>
        <w:pStyle w:val="a4"/>
        <w:numPr>
          <w:ilvl w:val="0"/>
          <w:numId w:val="11"/>
        </w:numPr>
        <w:shd w:val="clear" w:color="auto" w:fill="FFFFFF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5C3145">
        <w:rPr>
          <w:rFonts w:cs="Times New Roman"/>
          <w:color w:val="333333"/>
          <w:sz w:val="28"/>
          <w:szCs w:val="28"/>
          <w:lang w:eastAsia="ru-RU"/>
        </w:rPr>
        <w:t>здатність</w:t>
      </w:r>
      <w:proofErr w:type="spellEnd"/>
      <w:r w:rsidRPr="005C3145">
        <w:rPr>
          <w:rFonts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3145">
        <w:rPr>
          <w:rFonts w:cs="Times New Roman"/>
          <w:color w:val="333333"/>
          <w:sz w:val="28"/>
          <w:szCs w:val="28"/>
          <w:lang w:eastAsia="ru-RU"/>
        </w:rPr>
        <w:t>і</w:t>
      </w:r>
      <w:proofErr w:type="spellEnd"/>
      <w:r w:rsidRPr="005C3145">
        <w:rPr>
          <w:rFonts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3145">
        <w:rPr>
          <w:rFonts w:cs="Times New Roman"/>
          <w:color w:val="333333"/>
          <w:sz w:val="28"/>
          <w:szCs w:val="28"/>
          <w:lang w:eastAsia="ru-RU"/>
        </w:rPr>
        <w:t>навички</w:t>
      </w:r>
      <w:proofErr w:type="spellEnd"/>
      <w:r w:rsidRPr="005C3145">
        <w:rPr>
          <w:rFonts w:cs="Times New Roman"/>
          <w:color w:val="333333"/>
          <w:sz w:val="28"/>
          <w:szCs w:val="28"/>
          <w:lang w:eastAsia="ru-RU"/>
        </w:rPr>
        <w:t xml:space="preserve"> до </w:t>
      </w:r>
      <w:proofErr w:type="gramStart"/>
      <w:r w:rsidRPr="005C3145">
        <w:rPr>
          <w:rFonts w:cs="Times New Roman"/>
          <w:color w:val="333333"/>
          <w:sz w:val="28"/>
          <w:szCs w:val="28"/>
          <w:lang w:eastAsia="ru-RU"/>
        </w:rPr>
        <w:t>активного</w:t>
      </w:r>
      <w:proofErr w:type="gramEnd"/>
      <w:r w:rsidRPr="005C3145">
        <w:rPr>
          <w:rFonts w:cs="Times New Roman"/>
          <w:color w:val="333333"/>
          <w:sz w:val="28"/>
          <w:szCs w:val="28"/>
          <w:lang w:eastAsia="ru-RU"/>
        </w:rPr>
        <w:t>, творчого впровадження набутого досвіду, зумовленого емоційно-ціннісним ставленням і сукупністю засвоєних знань.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Вимоги до обов’язкових результатів навчання та компетентностей дошкільнят визначено за такими освітніми напрямами: «Особистість дитини», «Дитина в сенсорно-пізнавальному просторі», «Дитина в природному довкіллі», «Гра дитини», «Дитина в соціумі», «Мовлення дитини», «Дитина у світі мистецтва».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Ключові компетентності Стандарту за освітніми напрямами логічно перетікають у ключові компетентності Державного стандарту початкової освіти за окремими освітніми галузями: «Мовно-літературна», «Математична», «Природнича», «Технологічна»,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Інформатична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«Соціальна»,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Здоров’язбережувальна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«Громадянська», «Історична», «Мистецька» та «Фізкультурна». Наприклад, освітні напрями «Дитина в природному довкіллі» та «Дитина в сенсорно-пізнавальному просторі» продовжуються математичною та природничою освітніми галузями Стандарту початкової освіти, а «Мовлення дитини» – мовно-літературною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інформатичною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Наступність між дошкільною та початковою освітою простежується і через формування наскрізних умінь, що є спільними для дошкільної та початкової освіти:</w:t>
      </w:r>
    </w:p>
    <w:p w:rsidR="00E95D09" w:rsidRPr="00C63E57" w:rsidRDefault="00E95D09" w:rsidP="00C63E57">
      <w:pPr>
        <w:pStyle w:val="a4"/>
        <w:numPr>
          <w:ilvl w:val="0"/>
          <w:numId w:val="11"/>
        </w:numPr>
        <w:shd w:val="clear" w:color="auto" w:fill="FFFFFF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C63E57">
        <w:rPr>
          <w:rFonts w:cs="Times New Roman"/>
          <w:color w:val="333333"/>
          <w:sz w:val="28"/>
          <w:szCs w:val="28"/>
          <w:lang w:eastAsia="ru-RU"/>
        </w:rPr>
        <w:t>проявляти</w:t>
      </w:r>
      <w:proofErr w:type="spellEnd"/>
      <w:r w:rsidRPr="00C63E57">
        <w:rPr>
          <w:rFonts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63E57">
        <w:rPr>
          <w:rFonts w:cs="Times New Roman"/>
          <w:color w:val="333333"/>
          <w:sz w:val="28"/>
          <w:szCs w:val="28"/>
          <w:lang w:eastAsia="ru-RU"/>
        </w:rPr>
        <w:t>творчість</w:t>
      </w:r>
      <w:proofErr w:type="spellEnd"/>
      <w:r w:rsidRPr="00C63E57">
        <w:rPr>
          <w:rFonts w:cs="Times New Roman"/>
          <w:color w:val="333333"/>
          <w:sz w:val="28"/>
          <w:szCs w:val="28"/>
          <w:lang w:eastAsia="ru-RU"/>
        </w:rPr>
        <w:t xml:space="preserve"> та ініціативність;</w:t>
      </w:r>
    </w:p>
    <w:p w:rsidR="00E95D09" w:rsidRPr="00C63E57" w:rsidRDefault="00E95D09" w:rsidP="00C63E57">
      <w:pPr>
        <w:pStyle w:val="a4"/>
        <w:numPr>
          <w:ilvl w:val="0"/>
          <w:numId w:val="11"/>
        </w:numPr>
        <w:shd w:val="clear" w:color="auto" w:fill="FFFFFF"/>
        <w:spacing w:before="100" w:beforeAutospacing="1" w:line="300" w:lineRule="atLeast"/>
        <w:jc w:val="both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C63E57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керувати</w:t>
      </w:r>
      <w:proofErr w:type="spellEnd"/>
      <w:r w:rsidRPr="00C63E57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емоціями;</w:t>
      </w:r>
    </w:p>
    <w:p w:rsidR="00C63E57" w:rsidRPr="00C63E57" w:rsidRDefault="00E95D09" w:rsidP="00C63E57">
      <w:pPr>
        <w:pStyle w:val="a4"/>
        <w:numPr>
          <w:ilvl w:val="0"/>
          <w:numId w:val="11"/>
        </w:numPr>
        <w:shd w:val="clear" w:color="auto" w:fill="FFFFFF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C63E57">
        <w:rPr>
          <w:rFonts w:cs="Times New Roman"/>
          <w:color w:val="333333"/>
          <w:sz w:val="28"/>
          <w:szCs w:val="28"/>
          <w:lang w:eastAsia="ru-RU"/>
        </w:rPr>
        <w:t>висловлювати</w:t>
      </w:r>
      <w:proofErr w:type="spellEnd"/>
      <w:r w:rsidRPr="00C63E57">
        <w:rPr>
          <w:rFonts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63E57">
        <w:rPr>
          <w:rFonts w:cs="Times New Roman"/>
          <w:color w:val="333333"/>
          <w:sz w:val="28"/>
          <w:szCs w:val="28"/>
          <w:lang w:eastAsia="ru-RU"/>
        </w:rPr>
        <w:t>обґрунтовувати</w:t>
      </w:r>
      <w:proofErr w:type="spellEnd"/>
      <w:r w:rsidRPr="00C63E57">
        <w:rPr>
          <w:rFonts w:cs="Times New Roman"/>
          <w:color w:val="333333"/>
          <w:sz w:val="28"/>
          <w:szCs w:val="28"/>
          <w:lang w:eastAsia="ru-RU"/>
        </w:rPr>
        <w:t xml:space="preserve"> власну думку;  </w:t>
      </w:r>
    </w:p>
    <w:p w:rsidR="00C63E57" w:rsidRPr="00C63E57" w:rsidRDefault="00E95D09" w:rsidP="00C63E57">
      <w:pPr>
        <w:pStyle w:val="a4"/>
        <w:numPr>
          <w:ilvl w:val="0"/>
          <w:numId w:val="11"/>
        </w:numPr>
        <w:shd w:val="clear" w:color="auto" w:fill="FFFFFF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eastAsia="ru-RU"/>
        </w:rPr>
      </w:pPr>
      <w:r w:rsidRPr="00C63E57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критично </w:t>
      </w:r>
      <w:proofErr w:type="spellStart"/>
      <w:r w:rsidRPr="00C63E57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мислити</w:t>
      </w:r>
      <w:proofErr w:type="spellEnd"/>
      <w:r w:rsidRPr="00C63E57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E95D09" w:rsidRPr="00C63E57" w:rsidRDefault="00E95D09" w:rsidP="00C63E57">
      <w:pPr>
        <w:pStyle w:val="a4"/>
        <w:numPr>
          <w:ilvl w:val="0"/>
          <w:numId w:val="11"/>
        </w:numPr>
        <w:shd w:val="clear" w:color="auto" w:fill="FFFFFF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C63E57">
        <w:rPr>
          <w:rFonts w:cs="Times New Roman"/>
          <w:color w:val="333333"/>
          <w:sz w:val="28"/>
          <w:szCs w:val="28"/>
          <w:lang w:eastAsia="ru-RU"/>
        </w:rPr>
        <w:t>приймати</w:t>
      </w:r>
      <w:proofErr w:type="spellEnd"/>
      <w:r w:rsidRPr="00C63E57">
        <w:rPr>
          <w:rFonts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63E57">
        <w:rPr>
          <w:rFonts w:cs="Times New Roman"/>
          <w:color w:val="333333"/>
          <w:sz w:val="28"/>
          <w:szCs w:val="28"/>
          <w:lang w:eastAsia="ru-RU"/>
        </w:rPr>
        <w:t>р</w:t>
      </w:r>
      <w:proofErr w:type="gramEnd"/>
      <w:r w:rsidRPr="00C63E57">
        <w:rPr>
          <w:rFonts w:cs="Times New Roman"/>
          <w:color w:val="333333"/>
          <w:sz w:val="28"/>
          <w:szCs w:val="28"/>
          <w:lang w:eastAsia="ru-RU"/>
        </w:rPr>
        <w:t>ішення; </w:t>
      </w:r>
    </w:p>
    <w:p w:rsidR="00E95D09" w:rsidRPr="00C63E57" w:rsidRDefault="00E95D09" w:rsidP="00C63E57">
      <w:pPr>
        <w:pStyle w:val="a4"/>
        <w:numPr>
          <w:ilvl w:val="0"/>
          <w:numId w:val="11"/>
        </w:numPr>
        <w:shd w:val="clear" w:color="auto" w:fill="FFFFFF"/>
        <w:spacing w:before="100" w:beforeAutospacing="1" w:line="300" w:lineRule="atLeast"/>
        <w:jc w:val="both"/>
        <w:rPr>
          <w:rFonts w:cs="Times New Roman"/>
          <w:color w:val="333333"/>
          <w:sz w:val="28"/>
          <w:szCs w:val="28"/>
          <w:lang w:eastAsia="ru-RU"/>
        </w:rPr>
      </w:pPr>
      <w:proofErr w:type="spellStart"/>
      <w:r w:rsidRPr="00C63E57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розв’язувати</w:t>
      </w:r>
      <w:proofErr w:type="spellEnd"/>
      <w:r w:rsidRPr="00C63E57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проблеми;</w:t>
      </w:r>
    </w:p>
    <w:p w:rsidR="00E95D09" w:rsidRPr="00C63E57" w:rsidRDefault="00E95D09" w:rsidP="00C63E57">
      <w:pPr>
        <w:pStyle w:val="a4"/>
        <w:numPr>
          <w:ilvl w:val="0"/>
          <w:numId w:val="11"/>
        </w:numPr>
        <w:shd w:val="clear" w:color="auto" w:fill="FFFFFF"/>
        <w:spacing w:before="100" w:beforeAutospacing="1" w:line="300" w:lineRule="atLeast"/>
        <w:jc w:val="both"/>
        <w:rPr>
          <w:rFonts w:cs="Times New Roman"/>
          <w:color w:val="333333"/>
          <w:sz w:val="28"/>
          <w:szCs w:val="28"/>
          <w:lang w:eastAsia="ru-RU"/>
        </w:rPr>
      </w:pPr>
      <w:r w:rsidRPr="00C63E57">
        <w:rPr>
          <w:rFonts w:cs="Times New Roman"/>
          <w:color w:val="333333"/>
          <w:sz w:val="28"/>
          <w:szCs w:val="28"/>
          <w:lang w:eastAsia="ru-RU"/>
        </w:rPr>
        <w:t>співпрацювати в колективі.</w:t>
      </w:r>
    </w:p>
    <w:p w:rsidR="00E95D09" w:rsidRDefault="00E95D09" w:rsidP="00E95D09">
      <w:pPr>
        <w:shd w:val="clear" w:color="auto" w:fill="FFFFFF"/>
        <w:spacing w:before="100" w:beforeAutospacing="1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Ключові для дошкільної освіти компетентності дитини:</w:t>
      </w:r>
    </w:p>
    <w:p w:rsidR="00E95D09" w:rsidRDefault="00E95D09" w:rsidP="00E95D09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Інваріантна частина</w:t>
      </w:r>
      <w:r w:rsidR="00A54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рухова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здоров’язбережувальна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особистісна, ігрова, предметно-практична та технологічна, сенсорно-пізнавальна, логіко-математична та дослідницька,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проиродничо-екологічна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навичками, що орієнтовані на сталий розвиток, соціально-громадянська, комунікативна, мовленнєва. Художньо-мовленнєва, мистецько-творча (художньо-продуктивна, музична, театралізована).</w:t>
      </w:r>
    </w:p>
    <w:p w:rsidR="00E95D09" w:rsidRDefault="00E95D09" w:rsidP="00E95D09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Варіативна частина</w:t>
      </w:r>
      <w:r w:rsidR="00A42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</w:t>
      </w:r>
      <w:r w:rsidR="00A42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тивні ігри, комп’ютерна грамота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соціально-фінансова грамотність, мовленнєва (оволодіння основами грамоти, іноземною мовою), мистецько-творча (хореографія).</w:t>
      </w:r>
    </w:p>
    <w:p w:rsidR="00E95D09" w:rsidRDefault="00E95D09" w:rsidP="00E95D09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Ключові для початкової освіти компетентності дитини: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вільне володіння державною мовою, здатність спілкуватися рідною (у разі відмінності від державної) та іноземними мовами, математична, компетентності в галузі природничих наук, техніки і технологій,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екологічна, інформаційно-комунікативна, громадянська та соціальна, культурна, підприємливість та фінансова грамотність.</w:t>
      </w:r>
    </w:p>
    <w:p w:rsidR="00E95D09" w:rsidRDefault="00E95D09" w:rsidP="00E95D09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Наступність та перспективи розвитку дитини у ЗДО та початкової освіти забезпечуються завдяки:</w:t>
      </w:r>
    </w:p>
    <w:p w:rsidR="00E95D09" w:rsidRDefault="00E95D09" w:rsidP="00E95D09">
      <w:pPr>
        <w:pStyle w:val="a4"/>
        <w:numPr>
          <w:ilvl w:val="0"/>
          <w:numId w:val="10"/>
        </w:numPr>
        <w:shd w:val="clear" w:color="auto" w:fill="FFFFFF"/>
        <w:suppressAutoHyphens w:val="0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val="uk-UA" w:eastAsia="ru-RU"/>
        </w:rPr>
      </w:pPr>
      <w:r>
        <w:rPr>
          <w:rFonts w:cs="Times New Roman"/>
          <w:color w:val="333333"/>
          <w:sz w:val="28"/>
          <w:szCs w:val="28"/>
          <w:lang w:val="uk-UA" w:eastAsia="ru-RU"/>
        </w:rPr>
        <w:t>узгодженості та цільової єдності в розвитку дитини на етапах дошкільної та початкової освіти;</w:t>
      </w:r>
    </w:p>
    <w:p w:rsidR="00E95D09" w:rsidRDefault="00E95D09" w:rsidP="00E95D09">
      <w:pPr>
        <w:pStyle w:val="a4"/>
        <w:numPr>
          <w:ilvl w:val="0"/>
          <w:numId w:val="10"/>
        </w:numPr>
        <w:shd w:val="clear" w:color="auto" w:fill="FFFFFF"/>
        <w:suppressAutoHyphens w:val="0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val="uk-UA" w:eastAsia="ru-RU"/>
        </w:rPr>
      </w:pPr>
      <w:r>
        <w:rPr>
          <w:rFonts w:cs="Times New Roman"/>
          <w:color w:val="333333"/>
          <w:sz w:val="28"/>
          <w:szCs w:val="28"/>
          <w:lang w:val="uk-UA" w:eastAsia="ru-RU"/>
        </w:rPr>
        <w:t>визначенню спільних для дошкільної та початкової освіти принципів, підходів, намірів, закономірностей  та адекватних віковим провідним видам діяльності, які забезпечують розвиток дитини;</w:t>
      </w:r>
    </w:p>
    <w:p w:rsidR="00E95D09" w:rsidRDefault="00E95D09" w:rsidP="00E95D09">
      <w:pPr>
        <w:pStyle w:val="a4"/>
        <w:numPr>
          <w:ilvl w:val="0"/>
          <w:numId w:val="10"/>
        </w:numPr>
        <w:shd w:val="clear" w:color="auto" w:fill="FFFFFF"/>
        <w:suppressAutoHyphens w:val="0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val="uk-UA" w:eastAsia="ru-RU"/>
        </w:rPr>
      </w:pPr>
      <w:r>
        <w:rPr>
          <w:rFonts w:cs="Times New Roman"/>
          <w:color w:val="333333"/>
          <w:sz w:val="28"/>
          <w:szCs w:val="28"/>
          <w:lang w:val="uk-UA" w:eastAsia="ru-RU"/>
        </w:rPr>
        <w:t>використанню форм та методів педагогічної роботи , які відповідають віку дітей;</w:t>
      </w:r>
    </w:p>
    <w:p w:rsidR="00E95D09" w:rsidRDefault="00E95D09" w:rsidP="00E95D09">
      <w:pPr>
        <w:pStyle w:val="a4"/>
        <w:numPr>
          <w:ilvl w:val="0"/>
          <w:numId w:val="10"/>
        </w:numPr>
        <w:shd w:val="clear" w:color="auto" w:fill="FFFFFF"/>
        <w:suppressAutoHyphens w:val="0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val="uk-UA" w:eastAsia="ru-RU"/>
        </w:rPr>
      </w:pPr>
      <w:r>
        <w:rPr>
          <w:rFonts w:cs="Times New Roman"/>
          <w:color w:val="333333"/>
          <w:sz w:val="28"/>
          <w:szCs w:val="28"/>
          <w:lang w:val="uk-UA" w:eastAsia="ru-RU"/>
        </w:rPr>
        <w:t xml:space="preserve">послідовному збагаченню результатів освіти, які висвітлено у формуванні компетентностей дитини дошкільного та молодшого шкільного віку. </w:t>
      </w:r>
    </w:p>
    <w:p w:rsidR="00E95D09" w:rsidRDefault="00E95D09" w:rsidP="00E95D09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 сплановано зробити і зроблено у ЗДО міста, за такий короткий термін, задля цього:</w:t>
      </w:r>
    </w:p>
    <w:p w:rsidR="00E95D09" w:rsidRDefault="00E95D09" w:rsidP="00E95D09">
      <w:pPr>
        <w:pStyle w:val="a4"/>
        <w:numPr>
          <w:ilvl w:val="0"/>
          <w:numId w:val="10"/>
        </w:numPr>
        <w:shd w:val="clear" w:color="auto" w:fill="FFFFFF"/>
        <w:suppressAutoHyphens w:val="0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val="uk-UA" w:eastAsia="ru-RU"/>
        </w:rPr>
      </w:pPr>
      <w:r>
        <w:rPr>
          <w:rFonts w:cs="Times New Roman"/>
          <w:color w:val="333333"/>
          <w:sz w:val="28"/>
          <w:szCs w:val="28"/>
          <w:lang w:val="uk-UA" w:eastAsia="ru-RU"/>
        </w:rPr>
        <w:t>опрацьовано з педагогічними колективами нову редакцію БК дошкільної освіти та Державний стандарт початкової освіти;</w:t>
      </w:r>
    </w:p>
    <w:p w:rsidR="00E95D09" w:rsidRDefault="00E95D09" w:rsidP="00E95D09">
      <w:pPr>
        <w:pStyle w:val="a4"/>
        <w:numPr>
          <w:ilvl w:val="0"/>
          <w:numId w:val="10"/>
        </w:numPr>
        <w:shd w:val="clear" w:color="auto" w:fill="FFFFFF"/>
        <w:suppressAutoHyphens w:val="0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val="uk-UA" w:eastAsia="ru-RU"/>
        </w:rPr>
      </w:pPr>
      <w:r>
        <w:rPr>
          <w:rFonts w:cs="Times New Roman"/>
          <w:color w:val="333333"/>
          <w:sz w:val="28"/>
          <w:szCs w:val="28"/>
          <w:lang w:val="uk-UA" w:eastAsia="ru-RU"/>
        </w:rPr>
        <w:t>внесено корективи у плани роботи ЗДО на 2020-2021 н.р.;</w:t>
      </w:r>
    </w:p>
    <w:p w:rsidR="00E95D09" w:rsidRDefault="00E95D09" w:rsidP="00E95D09">
      <w:pPr>
        <w:pStyle w:val="a4"/>
        <w:numPr>
          <w:ilvl w:val="0"/>
          <w:numId w:val="10"/>
        </w:numPr>
        <w:shd w:val="clear" w:color="auto" w:fill="FFFFFF"/>
        <w:suppressAutoHyphens w:val="0"/>
        <w:spacing w:before="100" w:beforeAutospacing="1" w:after="75" w:line="300" w:lineRule="atLeast"/>
        <w:jc w:val="both"/>
        <w:rPr>
          <w:rFonts w:cs="Times New Roman"/>
          <w:color w:val="333333"/>
          <w:sz w:val="28"/>
          <w:szCs w:val="28"/>
          <w:lang w:val="uk-UA" w:eastAsia="ru-RU"/>
        </w:rPr>
      </w:pPr>
      <w:r>
        <w:rPr>
          <w:rFonts w:cs="Times New Roman"/>
          <w:color w:val="333333"/>
          <w:sz w:val="28"/>
          <w:szCs w:val="28"/>
          <w:lang w:val="uk-UA" w:eastAsia="ru-RU"/>
        </w:rPr>
        <w:t>внесені зміни у зміст угоди про співпрацю між ЗДО та ЗЗСО;</w:t>
      </w:r>
    </w:p>
    <w:p w:rsidR="00E95D09" w:rsidRDefault="00E95D09" w:rsidP="00E95D09">
      <w:pPr>
        <w:pStyle w:val="a4"/>
        <w:numPr>
          <w:ilvl w:val="0"/>
          <w:numId w:val="10"/>
        </w:numPr>
        <w:shd w:val="clear" w:color="auto" w:fill="FFFFFF"/>
        <w:suppressAutoHyphens w:val="0"/>
        <w:spacing w:before="100" w:beforeAutospacing="1" w:after="200" w:line="300" w:lineRule="atLeast"/>
        <w:jc w:val="both"/>
        <w:rPr>
          <w:rFonts w:cs="Times New Roman"/>
          <w:color w:val="333333"/>
          <w:sz w:val="28"/>
          <w:szCs w:val="28"/>
          <w:lang w:val="uk-UA" w:eastAsia="ru-RU"/>
        </w:rPr>
      </w:pPr>
      <w:r>
        <w:rPr>
          <w:rFonts w:cs="Times New Roman"/>
          <w:color w:val="333333"/>
          <w:sz w:val="28"/>
          <w:szCs w:val="28"/>
          <w:lang w:val="uk-UA" w:eastAsia="ru-RU"/>
        </w:rPr>
        <w:t>розробляються освітні програми відповідно до вимог нового БК дошкільної освіти;</w:t>
      </w:r>
    </w:p>
    <w:p w:rsidR="00E95D09" w:rsidRDefault="00E95D09" w:rsidP="00E95D09">
      <w:pPr>
        <w:pStyle w:val="a4"/>
        <w:numPr>
          <w:ilvl w:val="0"/>
          <w:numId w:val="10"/>
        </w:numPr>
        <w:shd w:val="clear" w:color="auto" w:fill="FFFFFF"/>
        <w:suppressAutoHyphens w:val="0"/>
        <w:spacing w:before="100" w:beforeAutospacing="1" w:after="200" w:line="300" w:lineRule="atLeast"/>
        <w:jc w:val="both"/>
        <w:rPr>
          <w:rFonts w:cs="Times New Roman"/>
          <w:color w:val="333333"/>
          <w:sz w:val="28"/>
          <w:szCs w:val="28"/>
          <w:lang w:val="uk-UA" w:eastAsia="ru-RU"/>
        </w:rPr>
      </w:pPr>
      <w:r>
        <w:rPr>
          <w:rFonts w:cs="Times New Roman"/>
          <w:color w:val="333333"/>
          <w:sz w:val="28"/>
          <w:szCs w:val="28"/>
          <w:lang w:val="uk-UA" w:eastAsia="ru-RU"/>
        </w:rPr>
        <w:t>предметно-розвивальне середовище старших груп компонується  відповідно до вимог НУШ;</w:t>
      </w:r>
    </w:p>
    <w:p w:rsidR="00E95D09" w:rsidRDefault="00E95D09" w:rsidP="00E95D09">
      <w:pPr>
        <w:pStyle w:val="a4"/>
        <w:numPr>
          <w:ilvl w:val="0"/>
          <w:numId w:val="10"/>
        </w:numPr>
        <w:shd w:val="clear" w:color="auto" w:fill="FFFFFF"/>
        <w:suppressAutoHyphens w:val="0"/>
        <w:spacing w:before="100" w:beforeAutospacing="1" w:after="200" w:line="300" w:lineRule="atLeast"/>
        <w:jc w:val="both"/>
        <w:rPr>
          <w:rFonts w:cs="Times New Roman"/>
          <w:color w:val="333333"/>
          <w:sz w:val="28"/>
          <w:szCs w:val="28"/>
          <w:lang w:val="uk-UA" w:eastAsia="ru-RU"/>
        </w:rPr>
      </w:pPr>
      <w:r>
        <w:rPr>
          <w:rFonts w:cs="Times New Roman"/>
          <w:color w:val="333333"/>
          <w:sz w:val="28"/>
          <w:szCs w:val="28"/>
          <w:lang w:val="uk-UA" w:eastAsia="ru-RU"/>
        </w:rPr>
        <w:t xml:space="preserve">заплановано і проведено ряд методичних заходів щодо реалізації наступності між дошкільної та початковою освітою, а саме: педагогічні ради; круглі столи «Ключові компетентності освітніх напрямів БК дошкільної освіти та окремі освітні галузі Державного стандарту початкової освіти»; семінари та семінари-практикуми «Структура БК дошкільної освіти. Нове у БК щодо питання наступності»; </w:t>
      </w:r>
      <w:proofErr w:type="spellStart"/>
      <w:r>
        <w:rPr>
          <w:rFonts w:cs="Times New Roman"/>
          <w:color w:val="333333"/>
          <w:sz w:val="28"/>
          <w:szCs w:val="28"/>
          <w:lang w:val="uk-UA" w:eastAsia="ru-RU"/>
        </w:rPr>
        <w:t>онлайн-консультації</w:t>
      </w:r>
      <w:proofErr w:type="spellEnd"/>
      <w:r>
        <w:rPr>
          <w:rFonts w:cs="Times New Roman"/>
          <w:color w:val="333333"/>
          <w:sz w:val="28"/>
          <w:szCs w:val="28"/>
          <w:lang w:val="uk-UA" w:eastAsia="ru-RU"/>
        </w:rPr>
        <w:t xml:space="preserve"> для педагогів;  розміщення інформаційних матеріалів на сайтах закладів освіти та у </w:t>
      </w:r>
      <w:proofErr w:type="spellStart"/>
      <w:r>
        <w:rPr>
          <w:rFonts w:cs="Times New Roman"/>
          <w:color w:val="333333"/>
          <w:sz w:val="28"/>
          <w:szCs w:val="28"/>
          <w:lang w:val="uk-UA" w:eastAsia="ru-RU"/>
        </w:rPr>
        <w:t>вайбер-групах</w:t>
      </w:r>
      <w:proofErr w:type="spellEnd"/>
      <w:r>
        <w:rPr>
          <w:rFonts w:cs="Times New Roman"/>
          <w:color w:val="333333"/>
          <w:sz w:val="28"/>
          <w:szCs w:val="28"/>
          <w:lang w:val="uk-UA" w:eastAsia="ru-RU"/>
        </w:rPr>
        <w:t xml:space="preserve"> ; </w:t>
      </w:r>
      <w:proofErr w:type="spellStart"/>
      <w:r>
        <w:rPr>
          <w:rFonts w:cs="Times New Roman"/>
          <w:color w:val="333333"/>
          <w:sz w:val="28"/>
          <w:szCs w:val="28"/>
          <w:lang w:val="uk-UA" w:eastAsia="ru-RU"/>
        </w:rPr>
        <w:t>онлайн-зустрічі</w:t>
      </w:r>
      <w:proofErr w:type="spellEnd"/>
      <w:r>
        <w:rPr>
          <w:rFonts w:cs="Times New Roman"/>
          <w:color w:val="333333"/>
          <w:sz w:val="28"/>
          <w:szCs w:val="28"/>
          <w:lang w:val="uk-UA" w:eastAsia="ru-RU"/>
        </w:rPr>
        <w:t xml:space="preserve"> з вчителями у ЗДО №№25,26,29; та анкетування з батьками у ЗДО №№8,19; організація роботи двох груп інтелектуального спрямування у ЗДО №2; віртуальні подорожі та екскурсії з дітьми старших груп з метою ознайомлення з класом, школою у ЗДО №№3,8; у ЗДО №4 розроблено пам’ятку для педагогів «Формуємо компетентності майбутнього школяра за новою редакцією БК дошкільної освіти»; моніторингове дослідження сформованості базових компетентностей дітей старшого дошкільного віку в ЗДО №№2,9; батьківський </w:t>
      </w:r>
      <w:proofErr w:type="spellStart"/>
      <w:r>
        <w:rPr>
          <w:rFonts w:cs="Times New Roman"/>
          <w:color w:val="333333"/>
          <w:sz w:val="28"/>
          <w:szCs w:val="28"/>
          <w:lang w:val="uk-UA" w:eastAsia="ru-RU"/>
        </w:rPr>
        <w:t>онлайн-всеобуч</w:t>
      </w:r>
      <w:proofErr w:type="spellEnd"/>
      <w:r>
        <w:rPr>
          <w:rFonts w:cs="Times New Roman"/>
          <w:color w:val="333333"/>
          <w:sz w:val="28"/>
          <w:szCs w:val="28"/>
          <w:lang w:val="uk-UA" w:eastAsia="ru-RU"/>
        </w:rPr>
        <w:t xml:space="preserve"> у ЗДО №10; творчий </w:t>
      </w:r>
      <w:proofErr w:type="spellStart"/>
      <w:r>
        <w:rPr>
          <w:rFonts w:cs="Times New Roman"/>
          <w:color w:val="333333"/>
          <w:sz w:val="28"/>
          <w:szCs w:val="28"/>
          <w:lang w:val="uk-UA" w:eastAsia="ru-RU"/>
        </w:rPr>
        <w:t>проєкт</w:t>
      </w:r>
      <w:proofErr w:type="spellEnd"/>
      <w:r>
        <w:rPr>
          <w:rFonts w:cs="Times New Roman"/>
          <w:color w:val="333333"/>
          <w:sz w:val="28"/>
          <w:szCs w:val="28"/>
          <w:lang w:val="uk-UA" w:eastAsia="ru-RU"/>
        </w:rPr>
        <w:t xml:space="preserve">  «Від </w:t>
      </w:r>
      <w:proofErr w:type="spellStart"/>
      <w:r>
        <w:rPr>
          <w:rFonts w:cs="Times New Roman"/>
          <w:color w:val="333333"/>
          <w:sz w:val="28"/>
          <w:szCs w:val="28"/>
          <w:lang w:val="uk-UA" w:eastAsia="ru-RU"/>
        </w:rPr>
        <w:t>дошкілля</w:t>
      </w:r>
      <w:proofErr w:type="spellEnd"/>
      <w:r>
        <w:rPr>
          <w:rFonts w:cs="Times New Roman"/>
          <w:color w:val="333333"/>
          <w:sz w:val="28"/>
          <w:szCs w:val="28"/>
          <w:lang w:val="uk-UA" w:eastAsia="ru-RU"/>
        </w:rPr>
        <w:t xml:space="preserve"> до НУШ – крокуємо разом» у ЗДО №11; </w:t>
      </w:r>
      <w:proofErr w:type="spellStart"/>
      <w:r>
        <w:rPr>
          <w:rFonts w:cs="Times New Roman"/>
          <w:color w:val="333333"/>
          <w:sz w:val="28"/>
          <w:szCs w:val="28"/>
          <w:lang w:val="uk-UA" w:eastAsia="ru-RU"/>
        </w:rPr>
        <w:t>воркшоп</w:t>
      </w:r>
      <w:proofErr w:type="spellEnd"/>
      <w:r>
        <w:rPr>
          <w:rFonts w:cs="Times New Roman"/>
          <w:color w:val="333333"/>
          <w:sz w:val="28"/>
          <w:szCs w:val="28"/>
          <w:lang w:val="uk-UA" w:eastAsia="ru-RU"/>
        </w:rPr>
        <w:t xml:space="preserve"> «Базові принципи реалізації Державного стандарту дошкільної освіти та основні ідеї НУШ» у ЗДО №15; інформаційний дайджест «Новий БК дошкільної освіти – що він пропонує і як пов'язаний з НУШ» у ЗДО №25; тренінг «Розвиток критичного мислення у старших дошкільників» та ознайомлення з досвідом роботи вчителя ЗОШ </w:t>
      </w:r>
      <w:r>
        <w:rPr>
          <w:rFonts w:cs="Times New Roman"/>
          <w:color w:val="333333"/>
          <w:sz w:val="28"/>
          <w:szCs w:val="28"/>
          <w:lang w:val="en-US" w:eastAsia="ru-RU"/>
        </w:rPr>
        <w:t>I</w:t>
      </w:r>
      <w:r>
        <w:rPr>
          <w:rFonts w:cs="Times New Roman"/>
          <w:color w:val="333333"/>
          <w:sz w:val="28"/>
          <w:szCs w:val="28"/>
          <w:lang w:val="uk-UA" w:eastAsia="ru-RU"/>
        </w:rPr>
        <w:t>-</w:t>
      </w:r>
      <w:r>
        <w:rPr>
          <w:rFonts w:cs="Times New Roman"/>
          <w:color w:val="333333"/>
          <w:sz w:val="28"/>
          <w:szCs w:val="28"/>
          <w:lang w:val="en-US" w:eastAsia="ru-RU"/>
        </w:rPr>
        <w:t>III</w:t>
      </w:r>
      <w:r>
        <w:rPr>
          <w:rFonts w:cs="Times New Roman"/>
          <w:color w:val="333333"/>
          <w:sz w:val="28"/>
          <w:szCs w:val="28"/>
          <w:lang w:val="uk-UA" w:eastAsia="ru-RU"/>
        </w:rPr>
        <w:t xml:space="preserve"> ступенів №9 </w:t>
      </w:r>
      <w:proofErr w:type="spellStart"/>
      <w:r>
        <w:rPr>
          <w:rFonts w:cs="Times New Roman"/>
          <w:color w:val="333333"/>
          <w:sz w:val="28"/>
          <w:szCs w:val="28"/>
          <w:lang w:val="uk-UA" w:eastAsia="ru-RU"/>
        </w:rPr>
        <w:t>Сиромятнікової</w:t>
      </w:r>
      <w:proofErr w:type="spellEnd"/>
      <w:r>
        <w:rPr>
          <w:rFonts w:cs="Times New Roman"/>
          <w:color w:val="333333"/>
          <w:sz w:val="28"/>
          <w:szCs w:val="28"/>
          <w:lang w:val="uk-UA" w:eastAsia="ru-RU"/>
        </w:rPr>
        <w:t xml:space="preserve"> Ю.О. у ЗДО №27; педагогічний всеобуч «НУШ: як прокласти місток?» та участь у роботі </w:t>
      </w:r>
      <w:r>
        <w:rPr>
          <w:rFonts w:cs="Times New Roman"/>
          <w:color w:val="333333"/>
          <w:sz w:val="28"/>
          <w:szCs w:val="28"/>
          <w:lang w:val="en-US" w:eastAsia="ru-RU"/>
        </w:rPr>
        <w:t>IV</w:t>
      </w:r>
      <w:r>
        <w:rPr>
          <w:rFonts w:cs="Times New Roman"/>
          <w:color w:val="333333"/>
          <w:sz w:val="28"/>
          <w:szCs w:val="28"/>
          <w:lang w:val="uk-UA" w:eastAsia="ru-RU"/>
        </w:rPr>
        <w:t xml:space="preserve"> Всеукраїнської науково-практичної конференції «Софія </w:t>
      </w:r>
      <w:proofErr w:type="spellStart"/>
      <w:r>
        <w:rPr>
          <w:rFonts w:cs="Times New Roman"/>
          <w:color w:val="333333"/>
          <w:sz w:val="28"/>
          <w:szCs w:val="28"/>
          <w:lang w:val="uk-UA" w:eastAsia="ru-RU"/>
        </w:rPr>
        <w:t>Русова</w:t>
      </w:r>
      <w:proofErr w:type="spellEnd"/>
      <w:r>
        <w:rPr>
          <w:rFonts w:cs="Times New Roman"/>
          <w:color w:val="333333"/>
          <w:sz w:val="28"/>
          <w:szCs w:val="28"/>
          <w:lang w:val="uk-UA" w:eastAsia="ru-RU"/>
        </w:rPr>
        <w:t xml:space="preserve"> – предтеча НУШ» у ЗДО №28.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Дошкільна освіта є невід’ємним складником системи освіти України, що відповідає нульовому рівню Національної рамки кваліфікацій. Оновлений Стандарт створює умови для цілісного розвитку дитини, її фізичних, інтелектуальних і творчих здібностей шляхом виховання, навчання, соціалізації та формування необхідних життєвих навичок.</w:t>
      </w:r>
    </w:p>
    <w:p w:rsidR="00E95D09" w:rsidRDefault="00A422BA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Виходячи з вищевикладеного та з метою виконання рішення 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колегії управління освіт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Прилуцької міської ради від 02 березня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2021 року з питання «</w:t>
      </w:r>
      <w:r w:rsidR="00E9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новий Базовий компонент дошкільної освіти: забезпечення наступності між дошкільною та початковою освітою»</w:t>
      </w:r>
    </w:p>
    <w:p w:rsidR="00A422BA" w:rsidRDefault="00A422BA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22BA" w:rsidRPr="00A422BA" w:rsidRDefault="00A422BA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НАКАЗУЮ: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1.Директорам закладів дошкільної освіти: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1.1.Продовжити роботу щодо вивчення з педагогами  вимог нового Базового компонента    дошкільної освіти  взагалі  та у частині забезпечення наступності між дошкільною та початковою освітою зокрема.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1.2.Орга</w:t>
      </w:r>
      <w:r w:rsidR="00287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нізувати  освітній  процес у закладах дошкільної освіти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основі т</w:t>
      </w:r>
      <w:r w:rsidR="00287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існої співпраці  із закладами загальної середньої освіти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щодо  забезпечення наступності між дошкільною та початковою освітою.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1.3.Залучати батьків вихованців до активної участі в освітньому процесі щодо забезпечення наступності між дошкільною та початковою освітою. </w:t>
      </w:r>
    </w:p>
    <w:p w:rsidR="00287E10" w:rsidRDefault="00287E10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2.Контроль за виконанням даного наказу покласти на головного спеціаліста управління освіти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Лазебну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Н.І.</w:t>
      </w:r>
    </w:p>
    <w:p w:rsidR="00E95D09" w:rsidRDefault="00E95D09" w:rsidP="00E95D09">
      <w:pPr>
        <w:shd w:val="clear" w:color="auto" w:fill="FFFFFF"/>
        <w:spacing w:line="31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769" w:rsidRPr="00056261" w:rsidRDefault="00892769" w:rsidP="004708ED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2769" w:rsidRDefault="00F276AA" w:rsidP="004708ED">
      <w:pPr>
        <w:tabs>
          <w:tab w:val="left" w:pos="4053"/>
        </w:tabs>
        <w:jc w:val="both"/>
        <w:rPr>
          <w:b/>
          <w:i/>
        </w:rPr>
      </w:pPr>
      <w:proofErr w:type="spellStart"/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В.о</w:t>
      </w:r>
      <w:proofErr w:type="spellEnd"/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.</w:t>
      </w:r>
      <w:r w:rsidR="0056630E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</w:t>
      </w:r>
      <w:r w:rsidR="00891A95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н</w:t>
      </w:r>
      <w:r w:rsidR="00892769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ачальник</w:t>
      </w:r>
      <w:r w:rsidR="00891A95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</w:t>
      </w:r>
      <w:r w:rsidR="00892769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управління освіти</w:t>
      </w:r>
      <w:r w:rsidR="0056630E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     </w:t>
      </w:r>
      <w:r w:rsidR="00891A95">
        <w:rPr>
          <w:rStyle w:val="413pt"/>
          <w:rFonts w:eastAsia="Courier New"/>
          <w:b w:val="0"/>
          <w:i w:val="0"/>
          <w:sz w:val="28"/>
          <w:szCs w:val="28"/>
        </w:rPr>
        <w:t xml:space="preserve">  </w:t>
      </w:r>
      <w:r w:rsidR="0056630E">
        <w:rPr>
          <w:rStyle w:val="413pt"/>
          <w:rFonts w:eastAsia="Courier New"/>
          <w:b w:val="0"/>
          <w:i w:val="0"/>
          <w:sz w:val="28"/>
          <w:szCs w:val="28"/>
        </w:rPr>
        <w:t xml:space="preserve">        </w:t>
      </w:r>
      <w:r>
        <w:rPr>
          <w:rStyle w:val="413pt"/>
          <w:rFonts w:eastAsia="Courier New"/>
          <w:b w:val="0"/>
          <w:i w:val="0"/>
          <w:sz w:val="28"/>
          <w:szCs w:val="28"/>
        </w:rPr>
        <w:t xml:space="preserve">                       О.П.</w:t>
      </w:r>
      <w:r w:rsidR="00892769">
        <w:rPr>
          <w:rStyle w:val="413pt"/>
          <w:rFonts w:eastAsia="Courier New"/>
          <w:b w:val="0"/>
          <w:i w:val="0"/>
          <w:sz w:val="28"/>
          <w:szCs w:val="28"/>
        </w:rPr>
        <w:t>К</w:t>
      </w:r>
      <w:r>
        <w:rPr>
          <w:rStyle w:val="413pt"/>
          <w:rFonts w:eastAsia="Courier New"/>
          <w:b w:val="0"/>
          <w:i w:val="0"/>
          <w:sz w:val="28"/>
          <w:szCs w:val="28"/>
        </w:rPr>
        <w:t>ОЛОШКО</w:t>
      </w:r>
    </w:p>
    <w:p w:rsidR="00B62FB6" w:rsidRDefault="00B62FB6" w:rsidP="004708ED">
      <w:pPr>
        <w:jc w:val="both"/>
      </w:pPr>
    </w:p>
    <w:sectPr w:rsidR="00B62FB6" w:rsidSect="002476C1">
      <w:pgSz w:w="11906" w:h="16838"/>
      <w:pgMar w:top="42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DAE"/>
    <w:multiLevelType w:val="multilevel"/>
    <w:tmpl w:val="E3A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5B7438E"/>
    <w:multiLevelType w:val="hybridMultilevel"/>
    <w:tmpl w:val="B192CDD0"/>
    <w:lvl w:ilvl="0" w:tplc="319ED6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5D7430"/>
    <w:multiLevelType w:val="multilevel"/>
    <w:tmpl w:val="C29A423C"/>
    <w:lvl w:ilvl="0">
      <w:start w:val="1"/>
      <w:numFmt w:val="decimal"/>
      <w:lvlText w:val="%1."/>
      <w:lvlJc w:val="left"/>
      <w:pPr>
        <w:ind w:left="1080" w:hanging="360"/>
      </w:pPr>
      <w:rPr>
        <w:rFonts w:ascii="Courier New" w:eastAsia="Courier New" w:hAnsi="Courier New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">
    <w:nsid w:val="261832F3"/>
    <w:multiLevelType w:val="multilevel"/>
    <w:tmpl w:val="0B785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387E0632"/>
    <w:multiLevelType w:val="multilevel"/>
    <w:tmpl w:val="FE4A01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2AD26A1"/>
    <w:multiLevelType w:val="multilevel"/>
    <w:tmpl w:val="5B60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D6900"/>
    <w:multiLevelType w:val="hybridMultilevel"/>
    <w:tmpl w:val="35AEAAFA"/>
    <w:lvl w:ilvl="0" w:tplc="934C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7033A"/>
    <w:multiLevelType w:val="multilevel"/>
    <w:tmpl w:val="73B8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6463E"/>
    <w:multiLevelType w:val="hybridMultilevel"/>
    <w:tmpl w:val="418AB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C473B"/>
    <w:multiLevelType w:val="multilevel"/>
    <w:tmpl w:val="B7B2951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92769"/>
    <w:rsid w:val="00056261"/>
    <w:rsid w:val="000B3A4B"/>
    <w:rsid w:val="000C28ED"/>
    <w:rsid w:val="000D57EC"/>
    <w:rsid w:val="000D7F96"/>
    <w:rsid w:val="001210E8"/>
    <w:rsid w:val="001304A4"/>
    <w:rsid w:val="00172BDD"/>
    <w:rsid w:val="00190C1F"/>
    <w:rsid w:val="001A1F8C"/>
    <w:rsid w:val="001B0628"/>
    <w:rsid w:val="001F7192"/>
    <w:rsid w:val="001F72DB"/>
    <w:rsid w:val="002476C1"/>
    <w:rsid w:val="00287E10"/>
    <w:rsid w:val="00453E90"/>
    <w:rsid w:val="004708ED"/>
    <w:rsid w:val="004728F4"/>
    <w:rsid w:val="004A70C5"/>
    <w:rsid w:val="004F2751"/>
    <w:rsid w:val="0056630E"/>
    <w:rsid w:val="005C3145"/>
    <w:rsid w:val="005C78F7"/>
    <w:rsid w:val="005F3CD6"/>
    <w:rsid w:val="00614768"/>
    <w:rsid w:val="00675677"/>
    <w:rsid w:val="006B7A74"/>
    <w:rsid w:val="0070640C"/>
    <w:rsid w:val="00713B43"/>
    <w:rsid w:val="00743155"/>
    <w:rsid w:val="007C52F6"/>
    <w:rsid w:val="00872985"/>
    <w:rsid w:val="00891A95"/>
    <w:rsid w:val="00892769"/>
    <w:rsid w:val="008B4E5E"/>
    <w:rsid w:val="008C016B"/>
    <w:rsid w:val="00955901"/>
    <w:rsid w:val="00A33106"/>
    <w:rsid w:val="00A422BA"/>
    <w:rsid w:val="00A549E4"/>
    <w:rsid w:val="00B3174B"/>
    <w:rsid w:val="00B62FB6"/>
    <w:rsid w:val="00BB172D"/>
    <w:rsid w:val="00BF16D0"/>
    <w:rsid w:val="00C43054"/>
    <w:rsid w:val="00C63E57"/>
    <w:rsid w:val="00C706A5"/>
    <w:rsid w:val="00CB52D0"/>
    <w:rsid w:val="00CD412C"/>
    <w:rsid w:val="00DE037B"/>
    <w:rsid w:val="00E14834"/>
    <w:rsid w:val="00E86BCC"/>
    <w:rsid w:val="00E95D09"/>
    <w:rsid w:val="00EC5327"/>
    <w:rsid w:val="00EE3F64"/>
    <w:rsid w:val="00F276AA"/>
    <w:rsid w:val="00F55733"/>
    <w:rsid w:val="00F7707B"/>
    <w:rsid w:val="00F8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2769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9276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927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6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927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styleId="a5">
    <w:name w:val="Hyperlink"/>
    <w:basedOn w:val="a0"/>
    <w:uiPriority w:val="99"/>
    <w:semiHidden/>
    <w:unhideWhenUsed/>
    <w:rsid w:val="00E95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2769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92769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89276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69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927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17</cp:revision>
  <cp:lastPrinted>2020-03-12T08:24:00Z</cp:lastPrinted>
  <dcterms:created xsi:type="dcterms:W3CDTF">2021-03-12T11:47:00Z</dcterms:created>
  <dcterms:modified xsi:type="dcterms:W3CDTF">2021-03-12T12:20:00Z</dcterms:modified>
</cp:coreProperties>
</file>