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tLeast" w:line="28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травня 2021 року о 14 00 відбудеться засідання колегії управління освіти Прилуцької міської ради. </w:t>
      </w:r>
    </w:p>
    <w:p>
      <w:pPr>
        <w:pStyle w:val="Normal"/>
        <w:bidi w:val="0"/>
        <w:spacing w:lineRule="atLeast" w:line="28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 проведення: Прилуцька гімназія №1 імені Георгія Вороного Прилуцької міської ради Чернігівської області.</w:t>
      </w:r>
    </w:p>
    <w:p>
      <w:pPr>
        <w:pStyle w:val="Normal"/>
        <w:bidi w:val="0"/>
        <w:spacing w:lineRule="atLeast" w:line="280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Учасники колегії: члени колегії управління освіти, директори закладів дошкільної, загальної середньої та позашкільної освіти.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38</TotalTime>
  <Application>LibreOffice/6.3.1.2$Linux_x86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2021-05-26T15:21:10Z</dcterms:created>
  <dc:creator/>
  <dc:description/>
  <dc:language>uk-UA</dc:language>
  <cp:lastModifiedBy/>
  <dcterms:modified xsi:type="dcterms:W3CDTF">2021-05-26T16:15:39Z</dcterms:modified>
  <cp:revision>1</cp:revision>
  <dc:subject/>
  <dc:title/>
</cp:coreProperties>
</file>