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7D" w:rsidRDefault="00CD1B7D" w:rsidP="00CD1B7D">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noProof/>
          <w:lang w:eastAsia="uk-UA"/>
        </w:rPr>
        <w:drawing>
          <wp:anchor distT="0" distB="0" distL="114935" distR="114935" simplePos="0" relativeHeight="251659264" behindDoc="0" locked="0" layoutInCell="1" allowOverlap="1">
            <wp:simplePos x="0" y="0"/>
            <wp:positionH relativeFrom="margin">
              <wp:posOffset>2849245</wp:posOffset>
            </wp:positionH>
            <wp:positionV relativeFrom="margin">
              <wp:posOffset>-479425</wp:posOffset>
            </wp:positionV>
            <wp:extent cx="441960" cy="6083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0829" t="6677" r="17105" b="15204"/>
                    <a:stretch>
                      <a:fillRect/>
                    </a:stretch>
                  </pic:blipFill>
                  <pic:spPr bwMode="auto">
                    <a:xfrm>
                      <a:off x="0" y="0"/>
                      <a:ext cx="441960" cy="608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D1B7D" w:rsidRDefault="00CD1B7D" w:rsidP="00CD1B7D">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УКРАЇНА</w:t>
      </w:r>
    </w:p>
    <w:p w:rsidR="00CD1B7D" w:rsidRDefault="00CD1B7D" w:rsidP="00CD1B7D">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Прилуцька міська рада</w:t>
      </w:r>
    </w:p>
    <w:p w:rsidR="00CD1B7D" w:rsidRDefault="00CD1B7D" w:rsidP="00CD1B7D">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Чернігівська область</w:t>
      </w:r>
    </w:p>
    <w:p w:rsidR="00CD1B7D" w:rsidRDefault="00CD1B7D" w:rsidP="00CD1B7D">
      <w:pPr>
        <w:widowControl w:val="0"/>
        <w:suppressAutoHyphens/>
        <w:spacing w:after="0" w:line="240" w:lineRule="auto"/>
        <w:ind w:right="23"/>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 xml:space="preserve">Управління освіти </w:t>
      </w:r>
    </w:p>
    <w:tbl>
      <w:tblPr>
        <w:tblW w:w="0" w:type="auto"/>
        <w:tblLayout w:type="fixed"/>
        <w:tblLook w:val="04A0" w:firstRow="1" w:lastRow="0" w:firstColumn="1" w:lastColumn="0" w:noHBand="0" w:noVBand="1"/>
      </w:tblPr>
      <w:tblGrid>
        <w:gridCol w:w="3284"/>
        <w:gridCol w:w="3285"/>
        <w:gridCol w:w="3200"/>
      </w:tblGrid>
      <w:tr w:rsidR="00CD1B7D" w:rsidTr="00CD1B7D">
        <w:tc>
          <w:tcPr>
            <w:tcW w:w="3284" w:type="dxa"/>
            <w:vAlign w:val="bottom"/>
            <w:hideMark/>
          </w:tcPr>
          <w:p w:rsidR="00CD1B7D" w:rsidRDefault="00CD1B7D">
            <w:pPr>
              <w:widowControl w:val="0"/>
              <w:suppressAutoHyphens/>
              <w:snapToGrid w:val="0"/>
              <w:spacing w:after="0" w:line="240" w:lineRule="auto"/>
              <w:ind w:right="23" w:firstLine="425"/>
              <w:jc w:val="both"/>
              <w:rPr>
                <w:rFonts w:ascii="Times New Roman" w:eastAsia="Times New Roman" w:hAnsi="Times New Roman"/>
                <w:bCs/>
                <w:spacing w:val="-4"/>
                <w:kern w:val="2"/>
                <w:sz w:val="28"/>
                <w:szCs w:val="28"/>
                <w:lang w:eastAsia="hi-IN" w:bidi="hi-IN"/>
              </w:rPr>
            </w:pPr>
            <w:r>
              <w:rPr>
                <w:rFonts w:ascii="Times New Roman" w:eastAsia="Times New Roman" w:hAnsi="Times New Roman"/>
                <w:bCs/>
                <w:spacing w:val="-4"/>
                <w:kern w:val="2"/>
                <w:sz w:val="28"/>
                <w:szCs w:val="28"/>
                <w:lang w:eastAsia="hi-IN" w:bidi="hi-IN"/>
              </w:rPr>
              <w:t>18 червня</w:t>
            </w:r>
            <w:r>
              <w:rPr>
                <w:rFonts w:ascii="Times New Roman" w:eastAsia="Times New Roman" w:hAnsi="Times New Roman"/>
                <w:bCs/>
                <w:spacing w:val="-4"/>
                <w:kern w:val="2"/>
                <w:sz w:val="28"/>
                <w:szCs w:val="28"/>
                <w:lang w:eastAsia="hi-IN" w:bidi="hi-IN"/>
              </w:rPr>
              <w:t xml:space="preserve">   2019 р.</w:t>
            </w:r>
          </w:p>
        </w:tc>
        <w:tc>
          <w:tcPr>
            <w:tcW w:w="3285" w:type="dxa"/>
            <w:hideMark/>
          </w:tcPr>
          <w:p w:rsidR="00CD1B7D" w:rsidRDefault="00CD1B7D">
            <w:pPr>
              <w:widowControl w:val="0"/>
              <w:suppressAutoHyphens/>
              <w:snapToGrid w:val="0"/>
              <w:spacing w:after="0" w:line="240" w:lineRule="auto"/>
              <w:ind w:right="23" w:firstLine="425"/>
              <w:jc w:val="center"/>
              <w:rPr>
                <w:rFonts w:ascii="Times New Roman" w:eastAsia="Times New Roman" w:hAnsi="Times New Roman"/>
                <w:b/>
                <w:bCs/>
                <w:spacing w:val="-4"/>
                <w:kern w:val="2"/>
                <w:sz w:val="28"/>
                <w:szCs w:val="28"/>
                <w:lang w:eastAsia="hi-IN" w:bidi="hi-IN"/>
              </w:rPr>
            </w:pPr>
            <w:r>
              <w:rPr>
                <w:rFonts w:ascii="Times New Roman" w:eastAsia="Times New Roman" w:hAnsi="Times New Roman"/>
                <w:b/>
                <w:bCs/>
                <w:spacing w:val="-4"/>
                <w:kern w:val="2"/>
                <w:sz w:val="28"/>
                <w:szCs w:val="28"/>
                <w:lang w:eastAsia="hi-IN" w:bidi="hi-IN"/>
              </w:rPr>
              <w:t>НАКАЗ</w:t>
            </w:r>
          </w:p>
          <w:p w:rsidR="00CD1B7D" w:rsidRDefault="00CD1B7D">
            <w:pPr>
              <w:widowControl w:val="0"/>
              <w:suppressAutoHyphens/>
              <w:spacing w:after="0" w:line="240" w:lineRule="auto"/>
              <w:ind w:right="23" w:firstLine="425"/>
              <w:jc w:val="center"/>
              <w:rPr>
                <w:rFonts w:ascii="Times New Roman" w:eastAsia="Times New Roman" w:hAnsi="Times New Roman"/>
                <w:bCs/>
                <w:kern w:val="2"/>
                <w:sz w:val="28"/>
                <w:szCs w:val="28"/>
                <w:lang w:eastAsia="hi-IN" w:bidi="hi-IN"/>
              </w:rPr>
            </w:pPr>
            <w:r>
              <w:rPr>
                <w:rFonts w:ascii="Times New Roman" w:eastAsia="Times New Roman" w:hAnsi="Times New Roman"/>
                <w:bCs/>
                <w:kern w:val="2"/>
                <w:sz w:val="28"/>
                <w:szCs w:val="28"/>
                <w:lang w:eastAsia="hi-IN" w:bidi="hi-IN"/>
              </w:rPr>
              <w:t>м. Прилуки</w:t>
            </w:r>
          </w:p>
        </w:tc>
        <w:tc>
          <w:tcPr>
            <w:tcW w:w="3200" w:type="dxa"/>
            <w:vAlign w:val="bottom"/>
            <w:hideMark/>
          </w:tcPr>
          <w:p w:rsidR="00CD1B7D" w:rsidRDefault="00CD1B7D">
            <w:pPr>
              <w:widowControl w:val="0"/>
              <w:suppressAutoHyphens/>
              <w:snapToGrid w:val="0"/>
              <w:spacing w:after="0" w:line="240" w:lineRule="auto"/>
              <w:ind w:right="23" w:firstLine="425"/>
              <w:jc w:val="right"/>
              <w:rPr>
                <w:rFonts w:ascii="Times New Roman" w:eastAsia="Times New Roman" w:hAnsi="Times New Roman"/>
                <w:bCs/>
                <w:spacing w:val="-4"/>
                <w:kern w:val="2"/>
                <w:sz w:val="28"/>
                <w:szCs w:val="28"/>
                <w:lang w:eastAsia="hi-IN" w:bidi="hi-IN"/>
              </w:rPr>
            </w:pPr>
            <w:r>
              <w:rPr>
                <w:rFonts w:ascii="Times New Roman" w:eastAsia="Times New Roman" w:hAnsi="Times New Roman"/>
                <w:bCs/>
                <w:spacing w:val="-4"/>
                <w:kern w:val="2"/>
                <w:sz w:val="28"/>
                <w:szCs w:val="28"/>
                <w:lang w:eastAsia="hi-IN" w:bidi="hi-IN"/>
              </w:rPr>
              <w:t>№208</w:t>
            </w:r>
          </w:p>
        </w:tc>
      </w:tr>
    </w:tbl>
    <w:p w:rsidR="00CD1B7D" w:rsidRDefault="00CD1B7D" w:rsidP="00CD1B7D">
      <w:pPr>
        <w:widowControl w:val="0"/>
        <w:suppressAutoHyphens/>
        <w:spacing w:after="0" w:line="240" w:lineRule="auto"/>
        <w:rPr>
          <w:rFonts w:ascii="Times New Roman" w:hAnsi="Times New Roman"/>
          <w:sz w:val="28"/>
          <w:szCs w:val="28"/>
        </w:rPr>
      </w:pPr>
      <w:r>
        <w:rPr>
          <w:rFonts w:ascii="Times New Roman" w:hAnsi="Times New Roman"/>
          <w:sz w:val="28"/>
          <w:szCs w:val="28"/>
        </w:rPr>
        <w:t xml:space="preserve"> </w:t>
      </w:r>
    </w:p>
    <w:p w:rsidR="00CD1B7D" w:rsidRDefault="00CD1B7D" w:rsidP="00CD1B7D">
      <w:pPr>
        <w:widowControl w:val="0"/>
        <w:suppressAutoHyphen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D1B7D">
        <w:rPr>
          <w:rFonts w:ascii="Times New Roman" w:hAnsi="Times New Roman"/>
          <w:bCs/>
          <w:sz w:val="28"/>
          <w:szCs w:val="28"/>
        </w:rPr>
        <w:t>Про персональну відповідальність</w:t>
      </w:r>
    </w:p>
    <w:p w:rsidR="00CD1B7D" w:rsidRDefault="00CD1B7D" w:rsidP="00CD1B7D">
      <w:pPr>
        <w:widowControl w:val="0"/>
        <w:suppressAutoHyphens/>
        <w:spacing w:after="0" w:line="240" w:lineRule="auto"/>
        <w:jc w:val="both"/>
        <w:rPr>
          <w:rFonts w:ascii="Times New Roman" w:hAnsi="Times New Roman"/>
          <w:bCs/>
          <w:sz w:val="28"/>
          <w:szCs w:val="28"/>
        </w:rPr>
      </w:pPr>
      <w:r w:rsidRPr="00CD1B7D">
        <w:rPr>
          <w:rFonts w:ascii="Times New Roman" w:hAnsi="Times New Roman"/>
          <w:bCs/>
          <w:sz w:val="28"/>
          <w:szCs w:val="28"/>
        </w:rPr>
        <w:t xml:space="preserve"> керівників закладів загальної середньої</w:t>
      </w:r>
    </w:p>
    <w:p w:rsidR="00CD1B7D" w:rsidRDefault="00CD1B7D" w:rsidP="00CD1B7D">
      <w:pPr>
        <w:widowControl w:val="0"/>
        <w:suppressAutoHyphens/>
        <w:spacing w:after="0" w:line="240" w:lineRule="auto"/>
        <w:jc w:val="both"/>
        <w:rPr>
          <w:rFonts w:ascii="Times New Roman" w:hAnsi="Times New Roman"/>
          <w:bCs/>
          <w:sz w:val="28"/>
          <w:szCs w:val="28"/>
        </w:rPr>
      </w:pPr>
      <w:r w:rsidRPr="00CD1B7D">
        <w:rPr>
          <w:rFonts w:ascii="Times New Roman" w:hAnsi="Times New Roman"/>
          <w:bCs/>
          <w:sz w:val="28"/>
          <w:szCs w:val="28"/>
        </w:rPr>
        <w:t xml:space="preserve"> освіти за своєчасне реагування т</w:t>
      </w:r>
      <w:r>
        <w:rPr>
          <w:rFonts w:ascii="Times New Roman" w:hAnsi="Times New Roman"/>
          <w:bCs/>
          <w:sz w:val="28"/>
          <w:szCs w:val="28"/>
        </w:rPr>
        <w:t>а</w:t>
      </w:r>
    </w:p>
    <w:p w:rsidR="00CD1B7D" w:rsidRDefault="00CD1B7D" w:rsidP="00CD1B7D">
      <w:pPr>
        <w:widowControl w:val="0"/>
        <w:suppressAutoHyphens/>
        <w:spacing w:after="0" w:line="240" w:lineRule="auto"/>
        <w:jc w:val="both"/>
        <w:rPr>
          <w:rFonts w:ascii="Times New Roman" w:hAnsi="Times New Roman"/>
          <w:bCs/>
          <w:sz w:val="28"/>
          <w:szCs w:val="28"/>
        </w:rPr>
      </w:pPr>
      <w:r w:rsidRPr="00CD1B7D">
        <w:rPr>
          <w:rFonts w:ascii="Times New Roman" w:hAnsi="Times New Roman"/>
          <w:bCs/>
          <w:sz w:val="28"/>
          <w:szCs w:val="28"/>
        </w:rPr>
        <w:t xml:space="preserve"> вирішення конфліктних ситуацій</w:t>
      </w:r>
    </w:p>
    <w:p w:rsidR="00CD1B7D" w:rsidRPr="00CD1B7D" w:rsidRDefault="00CD1B7D" w:rsidP="00CD1B7D">
      <w:pPr>
        <w:widowControl w:val="0"/>
        <w:suppressAutoHyphens/>
        <w:spacing w:after="0" w:line="240" w:lineRule="auto"/>
        <w:jc w:val="both"/>
        <w:rPr>
          <w:rFonts w:ascii="Times New Roman" w:eastAsia="DejaVu Sans" w:hAnsi="Times New Roman"/>
          <w:kern w:val="2"/>
          <w:sz w:val="28"/>
          <w:szCs w:val="28"/>
          <w:lang w:eastAsia="hi-IN" w:bidi="hi-IN"/>
        </w:rPr>
      </w:pPr>
      <w:r w:rsidRPr="00CD1B7D">
        <w:rPr>
          <w:rFonts w:ascii="Times New Roman" w:hAnsi="Times New Roman"/>
          <w:bCs/>
          <w:sz w:val="28"/>
          <w:szCs w:val="28"/>
        </w:rPr>
        <w:t xml:space="preserve"> між учасниками освітнього процесу</w:t>
      </w:r>
    </w:p>
    <w:p w:rsidR="00824F54" w:rsidRDefault="00824F54" w:rsidP="00CD1B7D">
      <w:pPr>
        <w:spacing w:after="0" w:line="240" w:lineRule="auto"/>
        <w:ind w:firstLine="708"/>
        <w:jc w:val="both"/>
        <w:rPr>
          <w:rFonts w:ascii="Times New Roman" w:eastAsia="DejaVu Sans" w:hAnsi="Times New Roman"/>
          <w:kern w:val="2"/>
          <w:sz w:val="28"/>
          <w:szCs w:val="28"/>
          <w:lang w:eastAsia="hi-IN" w:bidi="hi-IN"/>
        </w:rPr>
      </w:pPr>
    </w:p>
    <w:p w:rsidR="00CD1B7D" w:rsidRDefault="00824F54" w:rsidP="00CD1B7D">
      <w:pPr>
        <w:spacing w:after="0" w:line="240" w:lineRule="auto"/>
        <w:ind w:firstLine="708"/>
        <w:jc w:val="both"/>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 У  травні поточного року у 7-а класі Прилуцької загальноосвітньої школи І-ІІІ ступенів №7 сталася конфліктна ситуація між учнем класу та вчителем української мови і літератури, класним керівником цього класу. Реакція адміністрації школи на даний конфлікт  була своєчасною та обґрунтованою. Однак дана ситуація набула широкого розголосу, мама учня звернулася із заявою до обласного та міського управлінь освіти. </w:t>
      </w:r>
    </w:p>
    <w:p w:rsidR="00D95722" w:rsidRDefault="00D95722" w:rsidP="00CD1B7D">
      <w:pPr>
        <w:spacing w:after="0" w:line="240" w:lineRule="auto"/>
        <w:ind w:firstLine="708"/>
        <w:jc w:val="both"/>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Відповідно до статті 26 Закону України «Про освіту»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забезпечення  у закладі освіти безпечного освітнього середовища. Статті 53 та 54 вище </w:t>
      </w:r>
      <w:r w:rsidR="00C5394D">
        <w:rPr>
          <w:rFonts w:ascii="Times New Roman" w:eastAsia="DejaVu Sans" w:hAnsi="Times New Roman"/>
          <w:kern w:val="2"/>
          <w:sz w:val="28"/>
          <w:szCs w:val="28"/>
          <w:lang w:eastAsia="hi-IN" w:bidi="hi-IN"/>
        </w:rPr>
        <w:t>названого З</w:t>
      </w:r>
      <w:r>
        <w:rPr>
          <w:rFonts w:ascii="Times New Roman" w:eastAsia="DejaVu Sans" w:hAnsi="Times New Roman"/>
          <w:kern w:val="2"/>
          <w:sz w:val="28"/>
          <w:szCs w:val="28"/>
          <w:lang w:eastAsia="hi-IN" w:bidi="hi-IN"/>
        </w:rPr>
        <w:t xml:space="preserve">акону передбачають право здобувачів освіти та педагогічних працівників </w:t>
      </w:r>
      <w:r w:rsidR="00C5394D">
        <w:rPr>
          <w:rFonts w:ascii="Times New Roman" w:eastAsia="DejaVu Sans" w:hAnsi="Times New Roman"/>
          <w:kern w:val="2"/>
          <w:sz w:val="28"/>
          <w:szCs w:val="28"/>
          <w:lang w:eastAsia="hi-IN" w:bidi="hi-IN"/>
        </w:rPr>
        <w:t>на захист  честі та гідності під час освітнього процесу, відповідальність за це теж покладена на  керівника закладу освіти.</w:t>
      </w:r>
    </w:p>
    <w:p w:rsidR="00C5394D" w:rsidRDefault="00C5394D" w:rsidP="00CD1B7D">
      <w:pPr>
        <w:spacing w:after="0" w:line="240" w:lineRule="auto"/>
        <w:ind w:firstLine="708"/>
        <w:jc w:val="both"/>
        <w:rPr>
          <w:rFonts w:ascii="Times New Roman" w:eastAsia="DejaVu Sans" w:hAnsi="Times New Roman"/>
          <w:kern w:val="2"/>
          <w:sz w:val="28"/>
          <w:szCs w:val="28"/>
          <w:lang w:eastAsia="hi-IN" w:bidi="hi-IN"/>
        </w:rPr>
      </w:pPr>
    </w:p>
    <w:p w:rsidR="00CD1B7D" w:rsidRDefault="00CD1B7D" w:rsidP="00CD1B7D">
      <w:pPr>
        <w:spacing w:after="0" w:line="240" w:lineRule="auto"/>
        <w:ind w:firstLine="708"/>
        <w:jc w:val="both"/>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Виходячи з вище викладеного,</w:t>
      </w:r>
    </w:p>
    <w:p w:rsidR="00CD1B7D" w:rsidRDefault="00CD1B7D" w:rsidP="00CD1B7D">
      <w:pPr>
        <w:widowControl w:val="0"/>
        <w:suppressAutoHyphens/>
        <w:spacing w:after="0" w:line="240" w:lineRule="auto"/>
        <w:ind w:firstLine="708"/>
        <w:jc w:val="both"/>
        <w:rPr>
          <w:rFonts w:ascii="Times New Roman" w:eastAsia="DejaVu Sans" w:hAnsi="Times New Roman"/>
          <w:kern w:val="2"/>
          <w:sz w:val="28"/>
          <w:szCs w:val="28"/>
          <w:lang w:eastAsia="hi-IN" w:bidi="hi-IN"/>
        </w:rPr>
      </w:pPr>
    </w:p>
    <w:p w:rsidR="00CD1B7D" w:rsidRDefault="00CD1B7D" w:rsidP="00CD1B7D">
      <w:pPr>
        <w:widowControl w:val="0"/>
        <w:suppressAutoHyphens/>
        <w:spacing w:after="0" w:line="240" w:lineRule="auto"/>
        <w:ind w:firstLine="708"/>
        <w:jc w:val="both"/>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НАКАЗУЮ:</w:t>
      </w:r>
    </w:p>
    <w:p w:rsidR="008139C6" w:rsidRPr="00572D12" w:rsidRDefault="008139C6" w:rsidP="008139C6">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Керівникам закладів загальної середньої освіти</w:t>
      </w:r>
      <w:r>
        <w:rPr>
          <w:rFonts w:ascii="Times New Roman" w:hAnsi="Times New Roman"/>
          <w:sz w:val="28"/>
          <w:szCs w:val="28"/>
        </w:rPr>
        <w:t>:</w:t>
      </w:r>
    </w:p>
    <w:p w:rsidR="00572D12" w:rsidRPr="008139C6" w:rsidRDefault="00572D12" w:rsidP="008139C6">
      <w:pPr>
        <w:pStyle w:val="a3"/>
        <w:widowControl w:val="0"/>
        <w:numPr>
          <w:ilvl w:val="1"/>
          <w:numId w:val="4"/>
        </w:numPr>
        <w:suppressAutoHyphens/>
        <w:spacing w:after="0" w:line="240" w:lineRule="auto"/>
        <w:jc w:val="both"/>
        <w:rPr>
          <w:rFonts w:ascii="Times New Roman" w:eastAsia="DejaVu Sans" w:hAnsi="Times New Roman"/>
          <w:kern w:val="2"/>
          <w:sz w:val="28"/>
          <w:szCs w:val="28"/>
          <w:lang w:eastAsia="hi-IN" w:bidi="hi-IN"/>
        </w:rPr>
      </w:pPr>
      <w:r w:rsidRPr="008139C6">
        <w:rPr>
          <w:rFonts w:ascii="Times New Roman" w:hAnsi="Times New Roman"/>
          <w:sz w:val="28"/>
          <w:szCs w:val="28"/>
        </w:rPr>
        <w:t xml:space="preserve">Посилити </w:t>
      </w:r>
      <w:r w:rsidRPr="008139C6">
        <w:rPr>
          <w:rFonts w:ascii="Times New Roman" w:hAnsi="Times New Roman"/>
          <w:bCs/>
          <w:sz w:val="28"/>
          <w:szCs w:val="28"/>
        </w:rPr>
        <w:t>персональну відповідальність</w:t>
      </w:r>
      <w:r w:rsidRPr="008139C6">
        <w:rPr>
          <w:rFonts w:ascii="Times New Roman" w:hAnsi="Times New Roman"/>
          <w:bCs/>
          <w:sz w:val="28"/>
          <w:szCs w:val="28"/>
        </w:rPr>
        <w:t xml:space="preserve"> </w:t>
      </w:r>
      <w:r w:rsidRPr="008139C6">
        <w:rPr>
          <w:rFonts w:ascii="Times New Roman" w:hAnsi="Times New Roman"/>
          <w:bCs/>
          <w:sz w:val="28"/>
          <w:szCs w:val="28"/>
        </w:rPr>
        <w:t xml:space="preserve"> керівників закладів загальної середньої</w:t>
      </w:r>
      <w:r w:rsidRPr="008139C6">
        <w:rPr>
          <w:rFonts w:ascii="Times New Roman" w:hAnsi="Times New Roman"/>
          <w:bCs/>
          <w:sz w:val="28"/>
          <w:szCs w:val="28"/>
        </w:rPr>
        <w:t xml:space="preserve"> </w:t>
      </w:r>
      <w:r w:rsidRPr="008139C6">
        <w:rPr>
          <w:rFonts w:ascii="Times New Roman" w:hAnsi="Times New Roman"/>
          <w:bCs/>
          <w:sz w:val="28"/>
          <w:szCs w:val="28"/>
        </w:rPr>
        <w:t xml:space="preserve"> освіти за своєчасне реагування та</w:t>
      </w:r>
      <w:r w:rsidRPr="008139C6">
        <w:rPr>
          <w:rFonts w:ascii="Times New Roman" w:hAnsi="Times New Roman"/>
          <w:bCs/>
          <w:sz w:val="28"/>
          <w:szCs w:val="28"/>
        </w:rPr>
        <w:t xml:space="preserve"> </w:t>
      </w:r>
      <w:r w:rsidRPr="008139C6">
        <w:rPr>
          <w:rFonts w:ascii="Times New Roman" w:hAnsi="Times New Roman"/>
          <w:bCs/>
          <w:sz w:val="28"/>
          <w:szCs w:val="28"/>
        </w:rPr>
        <w:t xml:space="preserve"> вирішення конфліктних ситуацій</w:t>
      </w:r>
      <w:r w:rsidRPr="008139C6">
        <w:rPr>
          <w:rFonts w:ascii="Times New Roman" w:hAnsi="Times New Roman"/>
          <w:bCs/>
          <w:sz w:val="28"/>
          <w:szCs w:val="28"/>
        </w:rPr>
        <w:t xml:space="preserve"> </w:t>
      </w:r>
      <w:r w:rsidRPr="008139C6">
        <w:rPr>
          <w:rFonts w:ascii="Times New Roman" w:hAnsi="Times New Roman"/>
          <w:bCs/>
          <w:sz w:val="28"/>
          <w:szCs w:val="28"/>
        </w:rPr>
        <w:t xml:space="preserve"> між учасниками освітнього процесу</w:t>
      </w:r>
      <w:r w:rsidRPr="008139C6">
        <w:rPr>
          <w:rFonts w:ascii="Times New Roman" w:hAnsi="Times New Roman"/>
          <w:bCs/>
          <w:sz w:val="28"/>
          <w:szCs w:val="28"/>
        </w:rPr>
        <w:t>.</w:t>
      </w:r>
    </w:p>
    <w:p w:rsidR="008139C6" w:rsidRPr="008139C6" w:rsidRDefault="008139C6" w:rsidP="008139C6">
      <w:pPr>
        <w:pStyle w:val="a3"/>
        <w:widowControl w:val="0"/>
        <w:suppressAutoHyphens/>
        <w:spacing w:after="0" w:line="240" w:lineRule="auto"/>
        <w:ind w:left="735"/>
        <w:jc w:val="right"/>
        <w:rPr>
          <w:rFonts w:ascii="Times New Roman" w:eastAsia="DejaVu Sans" w:hAnsi="Times New Roman"/>
          <w:kern w:val="2"/>
          <w:sz w:val="28"/>
          <w:szCs w:val="28"/>
          <w:lang w:eastAsia="hi-IN" w:bidi="hi-IN"/>
        </w:rPr>
      </w:pPr>
      <w:r>
        <w:rPr>
          <w:rFonts w:ascii="Times New Roman" w:hAnsi="Times New Roman"/>
          <w:bCs/>
          <w:sz w:val="28"/>
          <w:szCs w:val="28"/>
        </w:rPr>
        <w:t>Постійно.</w:t>
      </w:r>
    </w:p>
    <w:p w:rsidR="008139C6" w:rsidRPr="008139C6" w:rsidRDefault="008139C6" w:rsidP="008139C6">
      <w:pPr>
        <w:pStyle w:val="a3"/>
        <w:widowControl w:val="0"/>
        <w:numPr>
          <w:ilvl w:val="1"/>
          <w:numId w:val="4"/>
        </w:numPr>
        <w:suppressAutoHyphens/>
        <w:spacing w:after="0" w:line="240" w:lineRule="auto"/>
        <w:jc w:val="both"/>
        <w:rPr>
          <w:rFonts w:ascii="Times New Roman" w:eastAsia="DejaVu Sans" w:hAnsi="Times New Roman"/>
          <w:kern w:val="2"/>
          <w:sz w:val="28"/>
          <w:szCs w:val="28"/>
          <w:lang w:eastAsia="hi-IN" w:bidi="hi-IN"/>
        </w:rPr>
      </w:pPr>
      <w:r>
        <w:rPr>
          <w:rFonts w:ascii="Times New Roman" w:hAnsi="Times New Roman"/>
          <w:bCs/>
          <w:sz w:val="28"/>
          <w:szCs w:val="28"/>
        </w:rPr>
        <w:t xml:space="preserve">Провести в учнівських та педагогічних колективах роз’яснювальну роботу щодо недопущення </w:t>
      </w:r>
      <w:proofErr w:type="spellStart"/>
      <w:r>
        <w:rPr>
          <w:rFonts w:ascii="Times New Roman" w:hAnsi="Times New Roman"/>
          <w:bCs/>
          <w:sz w:val="28"/>
          <w:szCs w:val="28"/>
        </w:rPr>
        <w:t>булінгу</w:t>
      </w:r>
      <w:proofErr w:type="spellEnd"/>
      <w:r>
        <w:rPr>
          <w:rFonts w:ascii="Times New Roman" w:hAnsi="Times New Roman"/>
          <w:bCs/>
          <w:sz w:val="28"/>
          <w:szCs w:val="28"/>
        </w:rPr>
        <w:t xml:space="preserve"> (цькування) учасників освітнього процесу.</w:t>
      </w:r>
    </w:p>
    <w:p w:rsidR="008139C6" w:rsidRDefault="008139C6" w:rsidP="008139C6">
      <w:pPr>
        <w:pStyle w:val="a3"/>
        <w:widowControl w:val="0"/>
        <w:suppressAutoHyphens/>
        <w:spacing w:after="0" w:line="240" w:lineRule="auto"/>
        <w:ind w:left="735"/>
        <w:jc w:val="right"/>
        <w:rPr>
          <w:rFonts w:ascii="Times New Roman" w:hAnsi="Times New Roman"/>
          <w:bCs/>
          <w:sz w:val="28"/>
          <w:szCs w:val="28"/>
        </w:rPr>
      </w:pPr>
      <w:r>
        <w:rPr>
          <w:rFonts w:ascii="Times New Roman" w:hAnsi="Times New Roman"/>
          <w:bCs/>
          <w:sz w:val="28"/>
          <w:szCs w:val="28"/>
        </w:rPr>
        <w:t>До 28.06.2019 .</w:t>
      </w:r>
    </w:p>
    <w:p w:rsidR="008139C6" w:rsidRPr="008139C6" w:rsidRDefault="008139C6" w:rsidP="008139C6">
      <w:pPr>
        <w:pStyle w:val="a3"/>
        <w:widowControl w:val="0"/>
        <w:suppressAutoHyphens/>
        <w:spacing w:after="0" w:line="240" w:lineRule="auto"/>
        <w:ind w:left="735"/>
        <w:jc w:val="right"/>
        <w:rPr>
          <w:rFonts w:ascii="Times New Roman" w:eastAsia="DejaVu Sans" w:hAnsi="Times New Roman"/>
          <w:kern w:val="2"/>
          <w:sz w:val="28"/>
          <w:szCs w:val="28"/>
          <w:lang w:eastAsia="hi-IN" w:bidi="hi-IN"/>
        </w:rPr>
      </w:pPr>
      <w:r>
        <w:rPr>
          <w:rFonts w:ascii="Times New Roman" w:hAnsi="Times New Roman"/>
          <w:bCs/>
          <w:sz w:val="28"/>
          <w:szCs w:val="28"/>
        </w:rPr>
        <w:t>Постійно.</w:t>
      </w:r>
    </w:p>
    <w:p w:rsidR="00CD1B7D" w:rsidRPr="008139C6" w:rsidRDefault="00CD1B7D" w:rsidP="008139C6">
      <w:pPr>
        <w:pStyle w:val="a3"/>
        <w:numPr>
          <w:ilvl w:val="0"/>
          <w:numId w:val="2"/>
        </w:numPr>
        <w:spacing w:after="0" w:line="240" w:lineRule="auto"/>
        <w:jc w:val="both"/>
        <w:rPr>
          <w:rFonts w:ascii="Times New Roman" w:hAnsi="Times New Roman"/>
          <w:sz w:val="28"/>
          <w:szCs w:val="28"/>
        </w:rPr>
      </w:pPr>
      <w:r w:rsidRPr="008139C6">
        <w:rPr>
          <w:rFonts w:ascii="Times New Roman" w:hAnsi="Times New Roman"/>
          <w:sz w:val="28"/>
          <w:szCs w:val="28"/>
        </w:rPr>
        <w:t xml:space="preserve">Контроль за виконанням </w:t>
      </w:r>
      <w:r w:rsidR="00572D12" w:rsidRPr="008139C6">
        <w:rPr>
          <w:rFonts w:ascii="Times New Roman" w:hAnsi="Times New Roman"/>
          <w:sz w:val="28"/>
          <w:szCs w:val="28"/>
        </w:rPr>
        <w:t xml:space="preserve">даного </w:t>
      </w:r>
      <w:r w:rsidRPr="008139C6">
        <w:rPr>
          <w:rFonts w:ascii="Times New Roman" w:hAnsi="Times New Roman"/>
          <w:sz w:val="28"/>
          <w:szCs w:val="28"/>
        </w:rPr>
        <w:t xml:space="preserve">наказу </w:t>
      </w:r>
      <w:r w:rsidR="00572D12" w:rsidRPr="008139C6">
        <w:rPr>
          <w:rFonts w:ascii="Times New Roman" w:hAnsi="Times New Roman"/>
          <w:sz w:val="28"/>
          <w:szCs w:val="28"/>
        </w:rPr>
        <w:t xml:space="preserve">залишаю за собою. </w:t>
      </w:r>
    </w:p>
    <w:p w:rsidR="008139C6" w:rsidRDefault="008139C6" w:rsidP="00CD1B7D">
      <w:pPr>
        <w:spacing w:after="0" w:line="240" w:lineRule="auto"/>
        <w:jc w:val="both"/>
        <w:rPr>
          <w:rFonts w:ascii="Times New Roman" w:hAnsi="Times New Roman"/>
          <w:sz w:val="28"/>
          <w:szCs w:val="28"/>
        </w:rPr>
      </w:pPr>
    </w:p>
    <w:p w:rsidR="008139C6" w:rsidRDefault="008139C6" w:rsidP="00CD1B7D">
      <w:pPr>
        <w:spacing w:after="0" w:line="240" w:lineRule="auto"/>
        <w:jc w:val="both"/>
        <w:rPr>
          <w:rFonts w:ascii="Times New Roman" w:hAnsi="Times New Roman"/>
          <w:sz w:val="28"/>
          <w:szCs w:val="28"/>
        </w:rPr>
      </w:pPr>
    </w:p>
    <w:p w:rsidR="00B62FB6" w:rsidRDefault="00CD1B7D" w:rsidP="008139C6">
      <w:pPr>
        <w:spacing w:after="0" w:line="240" w:lineRule="auto"/>
        <w:jc w:val="both"/>
      </w:pPr>
      <w:r>
        <w:rPr>
          <w:rFonts w:ascii="Times New Roman" w:hAnsi="Times New Roman"/>
          <w:sz w:val="28"/>
          <w:szCs w:val="28"/>
        </w:rPr>
        <w:t>Начальник управління освіти                                              С.М. ВОВК</w:t>
      </w:r>
      <w:bookmarkStart w:id="0" w:name="_GoBack"/>
      <w:bookmarkEnd w:id="0"/>
    </w:p>
    <w:sectPr w:rsidR="00B62FB6" w:rsidSect="007C52F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47AA"/>
    <w:multiLevelType w:val="multilevel"/>
    <w:tmpl w:val="70F4A7D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400" w:hanging="2160"/>
      </w:pPr>
      <w:rPr>
        <w:rFonts w:eastAsia="Calibri" w:hint="default"/>
      </w:rPr>
    </w:lvl>
  </w:abstractNum>
  <w:abstractNum w:abstractNumId="1">
    <w:nsid w:val="356D4281"/>
    <w:multiLevelType w:val="multilevel"/>
    <w:tmpl w:val="43B00430"/>
    <w:lvl w:ilvl="0">
      <w:start w:val="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nsid w:val="3BA32939"/>
    <w:multiLevelType w:val="hybridMultilevel"/>
    <w:tmpl w:val="576A0A04"/>
    <w:lvl w:ilvl="0" w:tplc="9112CBD2">
      <w:start w:val="1"/>
      <w:numFmt w:val="decimal"/>
      <w:lvlText w:val="%1."/>
      <w:lvlJc w:val="left"/>
      <w:pPr>
        <w:ind w:left="720" w:hanging="360"/>
      </w:pPr>
      <w:rPr>
        <w:rFonts w:eastAsia="DejaVu San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B613184"/>
    <w:multiLevelType w:val="multilevel"/>
    <w:tmpl w:val="9C306672"/>
    <w:lvl w:ilvl="0">
      <w:start w:val="1"/>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7D"/>
    <w:rsid w:val="00572D12"/>
    <w:rsid w:val="007C52F6"/>
    <w:rsid w:val="008139C6"/>
    <w:rsid w:val="00824F54"/>
    <w:rsid w:val="00B62FB6"/>
    <w:rsid w:val="00C5394D"/>
    <w:rsid w:val="00CD1B7D"/>
    <w:rsid w:val="00D95722"/>
    <w:rsid w:val="00FF7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7D"/>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7D"/>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1144</Words>
  <Characters>653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2019-06-24T06:37:00Z</dcterms:created>
  <dcterms:modified xsi:type="dcterms:W3CDTF">2019-06-24T07:36:00Z</dcterms:modified>
</cp:coreProperties>
</file>